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rPr>
      </w:pPr>
      <w:bookmarkStart w:id="0" w:name="_GoBack"/>
      <w:r>
        <w:rPr>
          <w:rFonts w:hint="eastAsia" w:ascii="方正小标宋简体" w:hAnsi="方正小标宋简体" w:eastAsia="方正小标宋简体" w:cs="方正小标宋简体"/>
          <w:b w:val="0"/>
          <w:bCs w:val="0"/>
          <w:sz w:val="44"/>
          <w:szCs w:val="44"/>
        </w:rPr>
        <w:t>第四届中国-非洲经贸博览会志愿者服装</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竞争性</w:t>
      </w:r>
      <w:r>
        <w:rPr>
          <w:rFonts w:hint="eastAsia" w:ascii="方正小标宋简体" w:hAnsi="方正小标宋简体" w:eastAsia="方正小标宋简体" w:cs="方正小标宋简体"/>
          <w:b w:val="0"/>
          <w:bCs w:val="0"/>
          <w:sz w:val="44"/>
          <w:szCs w:val="44"/>
        </w:rPr>
        <w:t>磋商文件</w:t>
      </w:r>
    </w:p>
    <w:bookmarkEnd w:id="0"/>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sz w:val="32"/>
          <w:szCs w:val="32"/>
        </w:rPr>
      </w:pP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sz w:val="32"/>
          <w:szCs w:val="32"/>
        </w:rPr>
      </w:pPr>
      <w:r>
        <w:rPr>
          <w:rFonts w:hint="default" w:ascii="黑体" w:hAnsi="黑体" w:eastAsia="黑体"/>
          <w:sz w:val="32"/>
          <w:szCs w:val="32"/>
        </w:rPr>
        <w:t>一、采购项目名称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
        </w:rPr>
        <w:t>第四届中国-非洲经贸博览会志愿者服装</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二、服务预算和</w:t>
      </w:r>
      <w:r>
        <w:rPr>
          <w:rFonts w:hint="default" w:ascii="黑体" w:hAnsi="黑体" w:eastAsia="黑体"/>
          <w:sz w:val="32"/>
          <w:szCs w:val="32"/>
          <w:lang w:val="en-US" w:eastAsia="zh-CN"/>
        </w:rPr>
        <w:t>服务周期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项目预算8.66</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，服务时间为</w:t>
      </w:r>
      <w:r>
        <w:rPr>
          <w:rFonts w:hint="eastAsia" w:ascii="Times New Roman" w:hAnsi="Times New Roman" w:eastAsia="仿宋_GB2312" w:cs="Times New Roman"/>
          <w:sz w:val="32"/>
          <w:szCs w:val="32"/>
          <w:lang w:val="en-US" w:eastAsia="zh-CN"/>
        </w:rPr>
        <w:t>自合同签订之日起至6月15日</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sz w:val="32"/>
          <w:szCs w:val="32"/>
          <w:lang w:val="zh-CN" w:eastAsia="zh-CN"/>
        </w:rPr>
      </w:pPr>
      <w:r>
        <w:rPr>
          <w:rFonts w:hint="eastAsia" w:ascii="黑体" w:hAnsi="黑体" w:eastAsia="黑体"/>
          <w:sz w:val="32"/>
          <w:szCs w:val="32"/>
          <w:lang w:eastAsia="zh-CN"/>
        </w:rPr>
        <w:t>三、</w:t>
      </w:r>
      <w:r>
        <w:rPr>
          <w:rFonts w:hint="eastAsia" w:ascii="黑体" w:hAnsi="黑体" w:eastAsia="黑体"/>
          <w:sz w:val="32"/>
          <w:szCs w:val="32"/>
        </w:rPr>
        <w:t>服务内容</w:t>
      </w:r>
      <w:r>
        <w:rPr>
          <w:rFonts w:hint="eastAsia" w:ascii="黑体" w:hAnsi="黑体" w:eastAsia="黑体"/>
          <w:sz w:val="32"/>
          <w:szCs w:val="32"/>
          <w:lang w:eastAsia="zh-CN"/>
        </w:rPr>
        <w:t>和要求</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服务内容</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330名志愿者，按照每名志愿者1顶帽子，2件POLO衫，2条裤子的标准配备</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79"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服务要求：帽子为白色，LOGO使用标准色印刷。</w:t>
      </w:r>
      <w:r>
        <w:rPr>
          <w:rFonts w:hint="eastAsia" w:eastAsia="仿宋_GB2312" w:cs="Times New Roman"/>
          <w:sz w:val="32"/>
          <w:szCs w:val="32"/>
          <w:lang w:val="en-US" w:eastAsia="zh-CN"/>
        </w:rPr>
        <w:t>服装</w:t>
      </w:r>
      <w:r>
        <w:rPr>
          <w:rFonts w:hint="eastAsia" w:ascii="Times New Roman" w:hAnsi="Times New Roman" w:eastAsia="仿宋_GB2312" w:cs="Times New Roman"/>
          <w:sz w:val="32"/>
          <w:szCs w:val="32"/>
          <w:lang w:val="en-US" w:eastAsia="zh-CN"/>
        </w:rPr>
        <w:t>面料需达到相关标准，甲醛含量、PH值等处于安全范围；成品图案印刷清晰、无晕染，无破损、污渍、线头；每件单品需单独包装</w:t>
      </w:r>
      <w:r>
        <w:rPr>
          <w:rFonts w:hint="default" w:ascii="Times New Roman" w:hAnsi="Times New Roman" w:eastAsia="仿宋_GB2312" w:cs="Times New Roman"/>
          <w:sz w:val="32"/>
          <w:szCs w:val="32"/>
        </w:rPr>
        <w:t>。</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jc w:val="both"/>
        <w:textAlignment w:val="auto"/>
        <w:rPr>
          <w:rFonts w:hint="eastAsia" w:ascii="黑体" w:hAnsi="黑体" w:eastAsia="黑体"/>
          <w:sz w:val="32"/>
          <w:szCs w:val="32"/>
          <w:lang w:val="en-US" w:eastAsia="zh-CN"/>
        </w:rPr>
      </w:pPr>
      <w:r>
        <w:rPr>
          <w:rFonts w:hint="default" w:ascii="Times New Roman" w:hAnsi="Times New Roman" w:eastAsia="仿宋_GB2312" w:cs="Times New Roman"/>
          <w:sz w:val="32"/>
          <w:szCs w:val="32"/>
        </w:rPr>
        <w:t>供应商应按照采购人需求，</w:t>
      </w:r>
      <w:r>
        <w:rPr>
          <w:rFonts w:hint="eastAsia" w:ascii="Times New Roman" w:hAnsi="Times New Roman" w:eastAsia="仿宋_GB2312" w:cs="Times New Roman"/>
          <w:sz w:val="32"/>
          <w:szCs w:val="32"/>
          <w:lang w:val="en-US" w:eastAsia="zh-CN"/>
        </w:rPr>
        <w:t>2025年6月6日前，保质保量将志愿者</w:t>
      </w:r>
      <w:r>
        <w:rPr>
          <w:rFonts w:hint="eastAsia" w:eastAsia="仿宋_GB2312" w:cs="Times New Roman"/>
          <w:sz w:val="32"/>
          <w:szCs w:val="32"/>
          <w:lang w:val="en-US" w:eastAsia="zh-CN"/>
        </w:rPr>
        <w:t>服装</w:t>
      </w:r>
      <w:r>
        <w:rPr>
          <w:rFonts w:hint="eastAsia" w:ascii="Times New Roman" w:hAnsi="Times New Roman" w:eastAsia="仿宋_GB2312" w:cs="Times New Roman"/>
          <w:sz w:val="32"/>
          <w:szCs w:val="32"/>
          <w:lang w:val="en-US" w:eastAsia="zh-CN"/>
        </w:rPr>
        <w:t>交付到</w:t>
      </w:r>
      <w:r>
        <w:rPr>
          <w:rFonts w:hint="default" w:ascii="Times New Roman" w:hAnsi="Times New Roman" w:eastAsia="仿宋_GB2312" w:cs="Times New Roman"/>
          <w:sz w:val="32"/>
          <w:szCs w:val="32"/>
        </w:rPr>
        <w:t>指定地点。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四、投标人资格要求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（一）投标人</w:t>
      </w:r>
      <w:r>
        <w:rPr>
          <w:rFonts w:hint="eastAsia" w:ascii="Times New Roman" w:hAnsi="Times New Roman" w:eastAsia="仿宋_GB2312" w:cs="Times New Roman"/>
          <w:sz w:val="32"/>
          <w:szCs w:val="32"/>
          <w:lang w:eastAsia="zh-CN"/>
        </w:rPr>
        <w:t>应</w:t>
      </w:r>
      <w:r>
        <w:rPr>
          <w:rFonts w:hint="eastAsia" w:ascii="Times New Roman" w:hAnsi="Times New Roman" w:eastAsia="仿宋_GB2312" w:cs="Times New Roman"/>
          <w:sz w:val="32"/>
          <w:szCs w:val="32"/>
          <w:lang w:val="en-US" w:eastAsia="zh-CN"/>
        </w:rPr>
        <w:t>为本项目委派相关工作经验丰富的项目负责人，项目负责人具有较强的组织管理、沟通协调能力，工作态度认真负责，熟悉有关政策文件。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投标人应符合《中华人民共和国政府采购法》第二十二条的规定。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具有独立承担民事责任的能力；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法律、行政法规规定的其他条件。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三</w:t>
      </w:r>
      <w:r>
        <w:rPr>
          <w:rFonts w:hint="eastAsia" w:ascii="Times New Roman" w:hAnsi="Times New Roman" w:eastAsia="仿宋_GB2312" w:cs="Times New Roman"/>
          <w:sz w:val="32"/>
          <w:szCs w:val="32"/>
        </w:rPr>
        <w:t>）本次招标不接受联合体投标</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投标人不得为“信用中国”网站www.creditchina. 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信用信息截止时点为开标当日。</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五、其他说明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（一）服务费结算办法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val="0"/>
          <w:bCs w:val="0"/>
          <w:sz w:val="32"/>
          <w:szCs w:val="32"/>
          <w:lang w:eastAsia="zh-CN"/>
        </w:rPr>
        <w:t>提交活动总结报告</w:t>
      </w:r>
      <w:r>
        <w:rPr>
          <w:rFonts w:hint="eastAsia" w:ascii="Times New Roman" w:hAnsi="Times New Roman" w:eastAsia="仿宋_GB2312" w:cs="Times New Roman"/>
          <w:b w:val="0"/>
          <w:bCs w:val="0"/>
          <w:sz w:val="32"/>
          <w:szCs w:val="32"/>
        </w:rPr>
        <w:t>并通过验收</w:t>
      </w:r>
      <w:r>
        <w:rPr>
          <w:rFonts w:hint="eastAsia" w:ascii="Times New Roman" w:hAnsi="Times New Roman" w:eastAsia="仿宋_GB2312" w:cs="Times New Roman"/>
          <w:b w:val="0"/>
          <w:bCs w:val="0"/>
          <w:sz w:val="32"/>
          <w:szCs w:val="32"/>
          <w:lang w:eastAsia="zh-CN"/>
        </w:rPr>
        <w:t>后支付全款</w:t>
      </w:r>
      <w:r>
        <w:rPr>
          <w:rFonts w:hint="eastAsia" w:ascii="Times New Roman" w:hAnsi="Times New Roman" w:eastAsia="仿宋_GB2312"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（二）本项目采用费用包干方式服务，供应商应根据项目要求和</w:t>
      </w:r>
      <w:r>
        <w:rPr>
          <w:rFonts w:hint="eastAsia" w:ascii="Times New Roman" w:hAnsi="Times New Roman" w:eastAsia="仿宋_GB2312" w:cs="Times New Roman"/>
          <w:sz w:val="32"/>
          <w:szCs w:val="32"/>
          <w:lang w:eastAsia="zh-CN"/>
        </w:rPr>
        <w:t>实际</w:t>
      </w:r>
      <w:r>
        <w:rPr>
          <w:rFonts w:hint="eastAsia" w:ascii="Times New Roman" w:hAnsi="Times New Roman" w:eastAsia="仿宋_GB2312" w:cs="Times New Roman"/>
          <w:sz w:val="32"/>
          <w:szCs w:val="32"/>
        </w:rPr>
        <w:t>情况，详细列明项目所需的人力、物力、财力等，以及所有人工、管理、财务等所有费用。如成交，在服务过程中出现任何遗漏，均由成交人免费提供，采购人不再支付任何其他费用。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（三）对于上述项目要求，供应商应在响应文件中进行回应，作出承诺及说明。</w:t>
      </w:r>
    </w:p>
    <w:p>
      <w:pPr>
        <w:rPr>
          <w:rFonts w:hint="eastAsia" w:eastAsia="仿宋_GB2312" w:cs="Times New Roman"/>
          <w:kern w:val="0"/>
          <w:sz w:val="32"/>
          <w:szCs w:val="32"/>
          <w:lang w:val="en-US" w:eastAsia="zh-CN" w:bidi="ar"/>
        </w:rPr>
        <w:sectPr>
          <w:pgSz w:w="11906" w:h="16838"/>
          <w:pgMar w:top="1440" w:right="1800" w:bottom="1440" w:left="1800" w:header="851" w:footer="992" w:gutter="0"/>
          <w:cols w:space="425" w:num="1"/>
          <w:docGrid w:type="lines" w:linePitch="312" w:charSpace="0"/>
        </w:sectPr>
      </w:pPr>
    </w:p>
    <w:p>
      <w:pPr>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附件</w:t>
      </w:r>
    </w:p>
    <w:p>
      <w:pPr>
        <w:pStyle w:val="2"/>
        <w:rPr>
          <w:rFonts w:hint="eastAsia"/>
          <w:lang w:val="en-US" w:eastAsia="zh-CN"/>
        </w:rPr>
      </w:pPr>
    </w:p>
    <w:p>
      <w:pPr>
        <w:jc w:val="both"/>
        <w:rPr>
          <w:rFonts w:hint="eastAsia" w:ascii="方正小标宋简体" w:hAnsi="方正小标宋简体" w:eastAsia="方正小标宋简体" w:cs="方正小标宋简体"/>
          <w:kern w:val="2"/>
          <w:sz w:val="40"/>
          <w:szCs w:val="40"/>
          <w:lang w:val="en-US" w:eastAsia="zh-CN" w:bidi="ar"/>
        </w:rPr>
      </w:pPr>
      <w:r>
        <w:rPr>
          <w:rFonts w:hint="eastAsia"/>
          <w:lang w:eastAsia="zh-CN"/>
        </w:rPr>
        <w:tab/>
      </w:r>
      <w:r>
        <w:rPr>
          <w:rFonts w:hint="eastAsia" w:ascii="方正小标宋简体" w:hAnsi="方正小标宋简体" w:eastAsia="方正小标宋简体" w:cs="方正小标宋简体"/>
          <w:kern w:val="2"/>
          <w:sz w:val="40"/>
          <w:szCs w:val="40"/>
          <w:lang w:val="en-US" w:eastAsia="zh-CN" w:bidi="ar"/>
        </w:rPr>
        <w:t>第四届中国-非洲经贸博览会志愿者服装</w:t>
      </w:r>
    </w:p>
    <w:p>
      <w:pPr>
        <w:jc w:val="center"/>
        <w:rPr>
          <w:rFonts w:hint="eastAsia" w:ascii="方正小标宋简体" w:hAnsi="方正小标宋简体" w:eastAsia="方正小标宋简体" w:cs="方正小标宋简体"/>
          <w:kern w:val="2"/>
          <w:sz w:val="40"/>
          <w:szCs w:val="40"/>
          <w:lang w:val="en-US" w:eastAsia="zh-CN" w:bidi="ar"/>
        </w:rPr>
      </w:pPr>
      <w:r>
        <w:rPr>
          <w:rFonts w:hint="eastAsia" w:ascii="方正小标宋简体" w:hAnsi="方正小标宋简体" w:eastAsia="方正小标宋简体" w:cs="方正小标宋简体"/>
          <w:kern w:val="2"/>
          <w:sz w:val="40"/>
          <w:szCs w:val="40"/>
          <w:lang w:val="en-US" w:eastAsia="zh-CN" w:bidi="ar"/>
        </w:rPr>
        <w:t>采购项目综合评分表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1349"/>
        <w:gridCol w:w="941"/>
        <w:gridCol w:w="4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3"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kern w:val="2"/>
                <w:sz w:val="26"/>
                <w:szCs w:val="26"/>
                <w:vertAlign w:val="baseline"/>
                <w:lang w:val="en-US" w:eastAsia="zh-CN" w:bidi="ar"/>
              </w:rPr>
            </w:pPr>
            <w:r>
              <w:rPr>
                <w:rFonts w:hint="eastAsia" w:ascii="黑体" w:hAnsi="黑体" w:eastAsia="黑体" w:cs="黑体"/>
                <w:kern w:val="2"/>
                <w:sz w:val="26"/>
                <w:szCs w:val="26"/>
                <w:vertAlign w:val="baseline"/>
                <w:lang w:val="en-US" w:eastAsia="zh-CN" w:bidi="ar"/>
              </w:rPr>
              <w:t>评审因素</w:t>
            </w:r>
          </w:p>
        </w:tc>
        <w:tc>
          <w:tcPr>
            <w:tcW w:w="1367"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kern w:val="2"/>
                <w:sz w:val="26"/>
                <w:szCs w:val="26"/>
                <w:vertAlign w:val="baseline"/>
                <w:lang w:val="en-US" w:eastAsia="zh-CN" w:bidi="ar"/>
              </w:rPr>
            </w:pPr>
            <w:r>
              <w:rPr>
                <w:rFonts w:hint="eastAsia" w:ascii="黑体" w:hAnsi="黑体" w:eastAsia="黑体" w:cs="黑体"/>
                <w:kern w:val="2"/>
                <w:sz w:val="26"/>
                <w:szCs w:val="26"/>
                <w:vertAlign w:val="baseline"/>
                <w:lang w:val="en-US" w:eastAsia="zh-CN" w:bidi="ar"/>
              </w:rPr>
              <w:t>计分因素</w:t>
            </w:r>
          </w:p>
        </w:tc>
        <w:tc>
          <w:tcPr>
            <w:tcW w:w="95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kern w:val="2"/>
                <w:sz w:val="26"/>
                <w:szCs w:val="26"/>
                <w:vertAlign w:val="baseline"/>
                <w:lang w:val="en-US" w:eastAsia="zh-CN" w:bidi="ar"/>
              </w:rPr>
            </w:pPr>
            <w:r>
              <w:rPr>
                <w:rFonts w:hint="eastAsia" w:ascii="黑体" w:hAnsi="黑体" w:eastAsia="黑体" w:cs="黑体"/>
                <w:kern w:val="2"/>
                <w:sz w:val="26"/>
                <w:szCs w:val="26"/>
                <w:vertAlign w:val="baseline"/>
                <w:lang w:val="en-US" w:eastAsia="zh-CN" w:bidi="ar"/>
              </w:rPr>
              <w:t>分值</w:t>
            </w:r>
          </w:p>
        </w:tc>
        <w:tc>
          <w:tcPr>
            <w:tcW w:w="4997"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kern w:val="2"/>
                <w:sz w:val="26"/>
                <w:szCs w:val="26"/>
                <w:vertAlign w:val="baseline"/>
                <w:lang w:val="en-US" w:eastAsia="zh-CN" w:bidi="ar"/>
              </w:rPr>
            </w:pPr>
            <w:r>
              <w:rPr>
                <w:rFonts w:hint="eastAsia" w:ascii="黑体" w:hAnsi="黑体" w:eastAsia="黑体" w:cs="黑体"/>
                <w:kern w:val="2"/>
                <w:sz w:val="26"/>
                <w:szCs w:val="26"/>
                <w:vertAlign w:val="baseline"/>
                <w:lang w:val="en-US" w:eastAsia="zh-CN" w:bidi="ar"/>
              </w:rPr>
              <w:t>计分标准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kern w:val="2"/>
                <w:sz w:val="26"/>
                <w:szCs w:val="26"/>
                <w:vertAlign w:val="baseline"/>
                <w:lang w:val="en-US" w:eastAsia="zh-CN" w:bidi="ar"/>
              </w:rPr>
            </w:pPr>
            <w:r>
              <w:rPr>
                <w:rFonts w:hint="eastAsia" w:ascii="仿宋_GB2312" w:hAnsi="仿宋_GB2312" w:eastAsia="仿宋_GB2312" w:cs="仿宋_GB2312"/>
                <w:kern w:val="2"/>
                <w:sz w:val="26"/>
                <w:szCs w:val="26"/>
                <w:vertAlign w:val="baseline"/>
                <w:lang w:val="en-US" w:eastAsia="zh-CN" w:bidi="ar"/>
              </w:rPr>
              <w:t>价格部分</w:t>
            </w:r>
          </w:p>
        </w:tc>
        <w:tc>
          <w:tcPr>
            <w:tcW w:w="136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kern w:val="2"/>
                <w:sz w:val="26"/>
                <w:szCs w:val="26"/>
                <w:vertAlign w:val="baseline"/>
                <w:lang w:val="en-US" w:eastAsia="zh-CN" w:bidi="ar"/>
              </w:rPr>
            </w:pPr>
            <w:r>
              <w:rPr>
                <w:rFonts w:hint="eastAsia" w:ascii="仿宋_GB2312" w:hAnsi="仿宋_GB2312" w:eastAsia="仿宋_GB2312" w:cs="仿宋_GB2312"/>
                <w:kern w:val="2"/>
                <w:sz w:val="26"/>
                <w:szCs w:val="26"/>
                <w:vertAlign w:val="baseline"/>
                <w:lang w:val="en-US" w:eastAsia="zh-CN" w:bidi="ar"/>
              </w:rPr>
              <w:t>投标报价</w:t>
            </w:r>
          </w:p>
        </w:tc>
        <w:tc>
          <w:tcPr>
            <w:tcW w:w="9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仿宋_GB2312" w:hAnsi="仿宋_GB2312" w:eastAsia="仿宋_GB2312" w:cs="仿宋_GB2312"/>
                <w:kern w:val="2"/>
                <w:sz w:val="25"/>
                <w:szCs w:val="25"/>
                <w:vertAlign w:val="baseline"/>
                <w:lang w:val="en-US" w:eastAsia="zh-CN" w:bidi="ar"/>
              </w:rPr>
            </w:pPr>
            <w:r>
              <w:rPr>
                <w:rFonts w:hint="eastAsia" w:ascii="仿宋_GB2312" w:hAnsi="仿宋_GB2312" w:eastAsia="仿宋_GB2312" w:cs="仿宋_GB2312"/>
                <w:kern w:val="2"/>
                <w:sz w:val="25"/>
                <w:szCs w:val="25"/>
                <w:vertAlign w:val="baseline"/>
                <w:lang w:val="en-US" w:eastAsia="zh-CN" w:bidi="ar"/>
              </w:rPr>
              <w:t>30分</w:t>
            </w:r>
          </w:p>
        </w:tc>
        <w:tc>
          <w:tcPr>
            <w:tcW w:w="4997" w:type="dxa"/>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kern w:val="2"/>
                <w:sz w:val="25"/>
                <w:szCs w:val="25"/>
                <w:vertAlign w:val="baseline"/>
                <w:lang w:val="en-US" w:eastAsia="zh-CN" w:bidi="ar"/>
              </w:rPr>
            </w:pPr>
            <w:r>
              <w:rPr>
                <w:rFonts w:hint="eastAsia" w:ascii="仿宋_GB2312" w:hAnsi="仿宋_GB2312" w:eastAsia="仿宋_GB2312" w:cs="仿宋_GB2312"/>
                <w:kern w:val="2"/>
                <w:sz w:val="25"/>
                <w:szCs w:val="25"/>
                <w:vertAlign w:val="baseline"/>
                <w:lang w:val="en-US" w:eastAsia="zh-CN" w:bidi="ar"/>
              </w:rPr>
              <w:t>满足采购文件要求且报价最低的供应商的价格为基准价，其价格分为满分</w:t>
            </w:r>
            <w:r>
              <w:rPr>
                <w:rFonts w:hint="default" w:ascii="仿宋_GB2312" w:hAnsi="仿宋_GB2312" w:eastAsia="仿宋_GB2312" w:cs="仿宋_GB2312"/>
                <w:kern w:val="2"/>
                <w:sz w:val="25"/>
                <w:szCs w:val="25"/>
                <w:vertAlign w:val="baseline"/>
                <w:lang w:val="en-US" w:eastAsia="zh-CN" w:bidi="ar"/>
              </w:rPr>
              <w:t>3</w:t>
            </w:r>
            <w:r>
              <w:rPr>
                <w:rFonts w:hint="eastAsia" w:ascii="仿宋_GB2312" w:hAnsi="仿宋_GB2312" w:eastAsia="仿宋_GB2312" w:cs="仿宋_GB2312"/>
                <w:kern w:val="2"/>
                <w:sz w:val="25"/>
                <w:szCs w:val="25"/>
                <w:vertAlign w:val="baseline"/>
                <w:lang w:val="en-US" w:eastAsia="zh-CN" w:bidi="ar"/>
              </w:rPr>
              <w:t>0分。其它供应商的价格分统一按照下列公式计算：报价得分=（基准价/投标报价）×</w:t>
            </w:r>
            <w:r>
              <w:rPr>
                <w:rFonts w:hint="default" w:ascii="仿宋_GB2312" w:hAnsi="仿宋_GB2312" w:eastAsia="仿宋_GB2312" w:cs="仿宋_GB2312"/>
                <w:kern w:val="2"/>
                <w:sz w:val="25"/>
                <w:szCs w:val="25"/>
                <w:vertAlign w:val="baseline"/>
                <w:lang w:val="en-US" w:eastAsia="zh-CN" w:bidi="ar"/>
              </w:rPr>
              <w:t>3</w:t>
            </w:r>
            <w:r>
              <w:rPr>
                <w:rFonts w:hint="eastAsia" w:ascii="仿宋_GB2312" w:hAnsi="仿宋_GB2312" w:eastAsia="仿宋_GB2312" w:cs="仿宋_GB2312"/>
                <w:kern w:val="2"/>
                <w:sz w:val="25"/>
                <w:szCs w:val="25"/>
                <w:vertAlign w:val="baseline"/>
                <w:lang w:val="en-US" w:eastAsia="zh-CN" w:bidi="ar"/>
              </w:rPr>
              <w:t>0。</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jc w:val="left"/>
              <w:textAlignment w:val="auto"/>
              <w:rPr>
                <w:rFonts w:hint="default" w:ascii="仿宋_GB2312" w:hAnsi="仿宋_GB2312" w:eastAsia="仿宋_GB2312" w:cs="仿宋_GB2312"/>
                <w:kern w:val="2"/>
                <w:sz w:val="25"/>
                <w:szCs w:val="25"/>
                <w:vertAlign w:val="baseline"/>
                <w:lang w:val="en-US" w:eastAsia="zh-CN" w:bidi="ar"/>
              </w:rPr>
            </w:pPr>
            <w:r>
              <w:rPr>
                <w:rFonts w:hint="default" w:ascii="仿宋_GB2312" w:hAnsi="仿宋_GB2312" w:eastAsia="仿宋_GB2312" w:cs="仿宋_GB2312"/>
                <w:kern w:val="2"/>
                <w:sz w:val="25"/>
                <w:szCs w:val="25"/>
                <w:vertAlign w:val="baseline"/>
                <w:lang w:val="en-US" w:eastAsia="zh-CN" w:bidi="ar"/>
              </w:rPr>
              <w:t>根据“财政部令第87号”第六十条的规定“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kern w:val="2"/>
                <w:sz w:val="26"/>
                <w:szCs w:val="26"/>
                <w:vertAlign w:val="baseline"/>
                <w:lang w:val="en-US" w:eastAsia="zh-CN" w:bidi="ar"/>
              </w:rPr>
            </w:pPr>
            <w:r>
              <w:rPr>
                <w:rFonts w:hint="eastAsia" w:ascii="仿宋_GB2312" w:hAnsi="仿宋_GB2312" w:eastAsia="仿宋_GB2312" w:cs="仿宋_GB2312"/>
                <w:kern w:val="2"/>
                <w:sz w:val="26"/>
                <w:szCs w:val="26"/>
                <w:vertAlign w:val="baseline"/>
                <w:lang w:val="en-US" w:eastAsia="zh-CN" w:bidi="ar"/>
              </w:rPr>
              <w:t>技术部分</w:t>
            </w:r>
          </w:p>
        </w:tc>
        <w:tc>
          <w:tcPr>
            <w:tcW w:w="136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kern w:val="2"/>
                <w:sz w:val="26"/>
                <w:szCs w:val="26"/>
                <w:vertAlign w:val="baseline"/>
                <w:lang w:val="en-US" w:eastAsia="zh-CN" w:bidi="ar"/>
              </w:rPr>
            </w:pPr>
            <w:r>
              <w:rPr>
                <w:rFonts w:hint="eastAsia" w:ascii="仿宋_GB2312" w:hAnsi="仿宋_GB2312" w:eastAsia="仿宋_GB2312" w:cs="仿宋_GB2312"/>
                <w:kern w:val="2"/>
                <w:sz w:val="26"/>
                <w:szCs w:val="26"/>
                <w:vertAlign w:val="baseline"/>
                <w:lang w:val="en-US" w:eastAsia="zh-CN" w:bidi="ar"/>
              </w:rPr>
              <w:t>服务方案</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kern w:val="2"/>
                <w:sz w:val="26"/>
                <w:szCs w:val="26"/>
                <w:vertAlign w:val="baseline"/>
                <w:lang w:val="en-US" w:eastAsia="zh-CN" w:bidi="ar"/>
              </w:rPr>
            </w:pPr>
            <w:r>
              <w:rPr>
                <w:rFonts w:hint="eastAsia" w:ascii="仿宋_GB2312" w:hAnsi="仿宋_GB2312" w:eastAsia="仿宋_GB2312" w:cs="仿宋_GB2312"/>
                <w:kern w:val="2"/>
                <w:sz w:val="26"/>
                <w:szCs w:val="26"/>
                <w:vertAlign w:val="baseline"/>
                <w:lang w:val="en-US" w:eastAsia="zh-CN" w:bidi="ar"/>
              </w:rPr>
              <w:t>50分</w:t>
            </w:r>
          </w:p>
        </w:tc>
        <w:tc>
          <w:tcPr>
            <w:tcW w:w="49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kern w:val="2"/>
                <w:sz w:val="25"/>
                <w:szCs w:val="25"/>
                <w:vertAlign w:val="baseline"/>
                <w:lang w:val="en-US" w:eastAsia="zh-CN" w:bidi="ar"/>
              </w:rPr>
            </w:pPr>
            <w:r>
              <w:rPr>
                <w:rFonts w:hint="default" w:ascii="仿宋_GB2312" w:hAnsi="仿宋_GB2312" w:eastAsia="仿宋_GB2312" w:cs="仿宋_GB2312"/>
                <w:kern w:val="2"/>
                <w:sz w:val="25"/>
                <w:szCs w:val="25"/>
                <w:vertAlign w:val="baseline"/>
                <w:lang w:val="en-US" w:eastAsia="zh-CN" w:bidi="ar"/>
              </w:rPr>
              <w:t>根据供应商针对本项目需求及特点提供的服务方案，包括以下内容:①</w:t>
            </w:r>
            <w:r>
              <w:rPr>
                <w:rFonts w:hint="eastAsia" w:ascii="仿宋_GB2312" w:hAnsi="仿宋_GB2312" w:eastAsia="仿宋_GB2312" w:cs="仿宋_GB2312"/>
                <w:kern w:val="2"/>
                <w:sz w:val="25"/>
                <w:szCs w:val="25"/>
                <w:vertAlign w:val="baseline"/>
                <w:lang w:val="en-US" w:eastAsia="zh-CN" w:bidi="ar"/>
              </w:rPr>
              <w:t>设计方案</w:t>
            </w:r>
            <w:r>
              <w:rPr>
                <w:rFonts w:hint="default" w:ascii="仿宋_GB2312" w:hAnsi="仿宋_GB2312" w:eastAsia="仿宋_GB2312" w:cs="仿宋_GB2312"/>
                <w:kern w:val="2"/>
                <w:sz w:val="25"/>
                <w:szCs w:val="25"/>
                <w:vertAlign w:val="baseline"/>
                <w:lang w:val="en-US" w:eastAsia="zh-CN" w:bidi="ar"/>
              </w:rPr>
              <w:t>、②</w:t>
            </w:r>
            <w:r>
              <w:rPr>
                <w:rFonts w:hint="eastAsia" w:ascii="仿宋_GB2312" w:hAnsi="仿宋_GB2312" w:eastAsia="仿宋_GB2312" w:cs="仿宋_GB2312"/>
                <w:kern w:val="2"/>
                <w:sz w:val="25"/>
                <w:szCs w:val="25"/>
                <w:vertAlign w:val="baseline"/>
                <w:lang w:val="en-US" w:eastAsia="zh-CN" w:bidi="ar"/>
              </w:rPr>
              <w:t>生产保障、</w:t>
            </w:r>
            <w:r>
              <w:rPr>
                <w:rFonts w:hint="default" w:ascii="仿宋_GB2312" w:hAnsi="仿宋_GB2312" w:eastAsia="仿宋_GB2312" w:cs="仿宋_GB2312"/>
                <w:kern w:val="2"/>
                <w:sz w:val="25"/>
                <w:szCs w:val="25"/>
                <w:vertAlign w:val="baseline"/>
                <w:lang w:val="en-US" w:eastAsia="zh-CN" w:bidi="ar"/>
              </w:rPr>
              <w:t>③</w:t>
            </w:r>
            <w:r>
              <w:rPr>
                <w:rFonts w:hint="eastAsia" w:ascii="仿宋_GB2312" w:hAnsi="仿宋_GB2312" w:eastAsia="仿宋_GB2312" w:cs="仿宋_GB2312"/>
                <w:kern w:val="2"/>
                <w:sz w:val="25"/>
                <w:szCs w:val="25"/>
                <w:vertAlign w:val="baseline"/>
                <w:lang w:val="en-US" w:eastAsia="zh-CN" w:bidi="ar"/>
              </w:rPr>
              <w:t>售后服务，</w:t>
            </w:r>
            <w:r>
              <w:rPr>
                <w:rFonts w:hint="default" w:ascii="仿宋_GB2312" w:hAnsi="仿宋_GB2312" w:eastAsia="仿宋_GB2312" w:cs="仿宋_GB2312"/>
                <w:kern w:val="2"/>
                <w:sz w:val="25"/>
                <w:szCs w:val="25"/>
                <w:vertAlign w:val="baseline"/>
                <w:lang w:val="en-US" w:eastAsia="zh-CN" w:bidi="ar"/>
              </w:rPr>
              <w:t>根据这</w:t>
            </w:r>
            <w:r>
              <w:rPr>
                <w:rFonts w:hint="eastAsia" w:ascii="仿宋_GB2312" w:hAnsi="仿宋_GB2312" w:eastAsia="仿宋_GB2312" w:cs="仿宋_GB2312"/>
                <w:kern w:val="2"/>
                <w:sz w:val="25"/>
                <w:szCs w:val="25"/>
                <w:vertAlign w:val="baseline"/>
                <w:lang w:val="en-US" w:eastAsia="zh-CN" w:bidi="ar"/>
              </w:rPr>
              <w:t>三</w:t>
            </w:r>
            <w:r>
              <w:rPr>
                <w:rFonts w:hint="default" w:ascii="仿宋_GB2312" w:hAnsi="仿宋_GB2312" w:eastAsia="仿宋_GB2312" w:cs="仿宋_GB2312"/>
                <w:kern w:val="2"/>
                <w:sz w:val="25"/>
                <w:szCs w:val="25"/>
                <w:vertAlign w:val="baseline"/>
                <w:lang w:val="en-US" w:eastAsia="zh-CN" w:bidi="ar"/>
              </w:rPr>
              <w:t>项要素情况进行评分:</w:t>
            </w:r>
            <w:r>
              <w:rPr>
                <w:rFonts w:hint="eastAsia" w:ascii="仿宋_GB2312" w:hAnsi="仿宋_GB2312" w:eastAsia="仿宋_GB2312" w:cs="仿宋_GB2312"/>
                <w:kern w:val="2"/>
                <w:sz w:val="25"/>
                <w:szCs w:val="25"/>
                <w:vertAlign w:val="baseline"/>
                <w:lang w:val="en-US" w:eastAsia="zh-CN" w:bidi="ar"/>
              </w:rPr>
              <w:t>设计方案新颖、符合志愿者服务形象；生产供应链完善、工期紧凑合理；售后服务响应快速、问题解决高效。</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_GB2312" w:hAnsi="仿宋_GB2312" w:eastAsia="仿宋_GB2312" w:cs="仿宋_GB2312"/>
                <w:kern w:val="2"/>
                <w:sz w:val="25"/>
                <w:szCs w:val="25"/>
                <w:vertAlign w:val="baseline"/>
                <w:lang w:val="en-US" w:eastAsia="zh-CN" w:bidi="ar"/>
              </w:rPr>
            </w:pPr>
            <w:r>
              <w:rPr>
                <w:rFonts w:hint="default" w:ascii="仿宋_GB2312" w:hAnsi="仿宋_GB2312" w:eastAsia="仿宋_GB2312" w:cs="仿宋_GB2312"/>
                <w:kern w:val="2"/>
                <w:sz w:val="25"/>
                <w:szCs w:val="25"/>
                <w:vertAlign w:val="baseline"/>
                <w:lang w:val="en-US" w:eastAsia="zh-CN" w:bidi="ar"/>
              </w:rPr>
              <w:t xml:space="preserve">制订内容详细，计 </w:t>
            </w:r>
            <w:r>
              <w:rPr>
                <w:rFonts w:hint="eastAsia" w:ascii="仿宋_GB2312" w:hAnsi="仿宋_GB2312" w:eastAsia="仿宋_GB2312" w:cs="仿宋_GB2312"/>
                <w:kern w:val="2"/>
                <w:sz w:val="25"/>
                <w:szCs w:val="25"/>
                <w:vertAlign w:val="baseline"/>
                <w:lang w:val="en-US" w:eastAsia="zh-CN" w:bidi="ar"/>
              </w:rPr>
              <w:t>50</w:t>
            </w:r>
            <w:r>
              <w:rPr>
                <w:rFonts w:hint="default" w:ascii="仿宋_GB2312" w:hAnsi="仿宋_GB2312" w:eastAsia="仿宋_GB2312" w:cs="仿宋_GB2312"/>
                <w:kern w:val="2"/>
                <w:sz w:val="25"/>
                <w:szCs w:val="25"/>
                <w:vertAlign w:val="baseline"/>
                <w:lang w:val="en-US" w:eastAsia="zh-CN" w:bidi="ar"/>
              </w:rPr>
              <w:t>分。每缺漏一项要素的，扣</w:t>
            </w:r>
            <w:r>
              <w:rPr>
                <w:rFonts w:hint="eastAsia" w:ascii="仿宋_GB2312" w:hAnsi="仿宋_GB2312" w:eastAsia="仿宋_GB2312" w:cs="仿宋_GB2312"/>
                <w:kern w:val="2"/>
                <w:sz w:val="25"/>
                <w:szCs w:val="25"/>
                <w:vertAlign w:val="baseline"/>
                <w:lang w:val="en-US" w:eastAsia="zh-CN" w:bidi="ar"/>
              </w:rPr>
              <w:t>10</w:t>
            </w:r>
            <w:r>
              <w:rPr>
                <w:rFonts w:hint="default" w:ascii="仿宋_GB2312" w:hAnsi="仿宋_GB2312" w:eastAsia="仿宋_GB2312" w:cs="仿宋_GB2312"/>
                <w:kern w:val="2"/>
                <w:sz w:val="25"/>
                <w:szCs w:val="25"/>
                <w:vertAlign w:val="baseline"/>
                <w:lang w:val="en-US" w:eastAsia="zh-CN" w:bidi="ar"/>
              </w:rPr>
              <w:t xml:space="preserve">分;每有一处欠合理或不够完善的，扣 </w:t>
            </w:r>
            <w:r>
              <w:rPr>
                <w:rFonts w:hint="eastAsia" w:ascii="仿宋_GB2312" w:hAnsi="仿宋_GB2312" w:eastAsia="仿宋_GB2312" w:cs="仿宋_GB2312"/>
                <w:kern w:val="2"/>
                <w:sz w:val="25"/>
                <w:szCs w:val="25"/>
                <w:vertAlign w:val="baseline"/>
                <w:lang w:val="en-US" w:eastAsia="zh-CN" w:bidi="ar"/>
              </w:rPr>
              <w:t>5</w:t>
            </w:r>
            <w:r>
              <w:rPr>
                <w:rFonts w:hint="default" w:ascii="仿宋_GB2312" w:hAnsi="仿宋_GB2312" w:eastAsia="仿宋_GB2312" w:cs="仿宋_GB2312"/>
                <w:kern w:val="2"/>
                <w:sz w:val="25"/>
                <w:szCs w:val="25"/>
                <w:vertAlign w:val="baseline"/>
                <w:lang w:val="en-US" w:eastAsia="zh-CN" w:bidi="ar"/>
              </w:rPr>
              <w:t>分;扣完为止。未提供的，不计分。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kern w:val="2"/>
                <w:sz w:val="26"/>
                <w:szCs w:val="26"/>
                <w:vertAlign w:val="baseline"/>
                <w:lang w:val="en-US" w:eastAsia="zh-CN" w:bidi="ar"/>
              </w:rPr>
            </w:pPr>
            <w:r>
              <w:rPr>
                <w:rFonts w:hint="eastAsia" w:ascii="仿宋_GB2312" w:hAnsi="仿宋_GB2312" w:eastAsia="仿宋_GB2312" w:cs="仿宋_GB2312"/>
                <w:kern w:val="2"/>
                <w:sz w:val="26"/>
                <w:szCs w:val="26"/>
                <w:vertAlign w:val="baseline"/>
                <w:lang w:val="en-US" w:eastAsia="zh-CN" w:bidi="ar"/>
              </w:rPr>
              <w:t>商务部分</w:t>
            </w:r>
          </w:p>
        </w:tc>
        <w:tc>
          <w:tcPr>
            <w:tcW w:w="136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kern w:val="2"/>
                <w:sz w:val="26"/>
                <w:szCs w:val="26"/>
                <w:vertAlign w:val="baseline"/>
                <w:lang w:val="en-US" w:eastAsia="zh-CN" w:bidi="ar"/>
              </w:rPr>
            </w:pPr>
            <w:r>
              <w:rPr>
                <w:rFonts w:hint="eastAsia" w:ascii="仿宋_GB2312" w:hAnsi="仿宋_GB2312" w:eastAsia="仿宋_GB2312" w:cs="仿宋_GB2312"/>
                <w:kern w:val="2"/>
                <w:sz w:val="26"/>
                <w:szCs w:val="26"/>
                <w:vertAlign w:val="baseline"/>
                <w:lang w:val="en-US" w:eastAsia="zh-CN" w:bidi="ar"/>
              </w:rPr>
              <w:t>类似业绩</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kern w:val="2"/>
                <w:sz w:val="26"/>
                <w:szCs w:val="26"/>
                <w:vertAlign w:val="baseline"/>
                <w:lang w:val="en-US" w:eastAsia="zh-CN" w:bidi="ar"/>
              </w:rPr>
            </w:pPr>
            <w:r>
              <w:rPr>
                <w:rFonts w:hint="eastAsia" w:ascii="仿宋_GB2312" w:hAnsi="仿宋_GB2312" w:eastAsia="仿宋_GB2312" w:cs="仿宋_GB2312"/>
                <w:kern w:val="2"/>
                <w:sz w:val="26"/>
                <w:szCs w:val="26"/>
                <w:vertAlign w:val="baseline"/>
                <w:lang w:val="en-US" w:eastAsia="zh-CN" w:bidi="ar"/>
              </w:rPr>
              <w:t>20分</w:t>
            </w:r>
          </w:p>
        </w:tc>
        <w:tc>
          <w:tcPr>
            <w:tcW w:w="49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_GB2312" w:hAnsi="仿宋_GB2312" w:eastAsia="仿宋_GB2312" w:cs="仿宋_GB2312"/>
                <w:kern w:val="2"/>
                <w:sz w:val="25"/>
                <w:szCs w:val="25"/>
                <w:vertAlign w:val="baseline"/>
                <w:lang w:val="en-US" w:eastAsia="zh-CN" w:bidi="ar"/>
              </w:rPr>
            </w:pPr>
            <w:r>
              <w:rPr>
                <w:rFonts w:hint="default" w:ascii="仿宋_GB2312" w:hAnsi="仿宋_GB2312" w:eastAsia="仿宋_GB2312" w:cs="仿宋_GB2312"/>
                <w:kern w:val="2"/>
                <w:sz w:val="25"/>
                <w:szCs w:val="25"/>
                <w:vertAlign w:val="baseline"/>
                <w:lang w:val="en-US" w:eastAsia="zh-CN" w:bidi="ar"/>
              </w:rPr>
              <w:t>供应商自202</w:t>
            </w:r>
            <w:r>
              <w:rPr>
                <w:rFonts w:hint="eastAsia" w:ascii="仿宋_GB2312" w:hAnsi="仿宋_GB2312" w:eastAsia="仿宋_GB2312" w:cs="仿宋_GB2312"/>
                <w:kern w:val="2"/>
                <w:sz w:val="25"/>
                <w:szCs w:val="25"/>
                <w:vertAlign w:val="baseline"/>
                <w:lang w:val="en-US" w:eastAsia="zh-CN" w:bidi="ar"/>
              </w:rPr>
              <w:t>4</w:t>
            </w:r>
            <w:r>
              <w:rPr>
                <w:rFonts w:hint="default" w:ascii="仿宋_GB2312" w:hAnsi="仿宋_GB2312" w:eastAsia="仿宋_GB2312" w:cs="仿宋_GB2312"/>
                <w:kern w:val="2"/>
                <w:sz w:val="25"/>
                <w:szCs w:val="25"/>
                <w:vertAlign w:val="baseline"/>
                <w:lang w:val="en-US" w:eastAsia="zh-CN" w:bidi="ar"/>
              </w:rPr>
              <w:t>年1月1日以来(以合同签订时间为准)具有大型活动</w:t>
            </w:r>
            <w:r>
              <w:rPr>
                <w:rFonts w:hint="eastAsia" w:ascii="仿宋_GB2312" w:hAnsi="仿宋_GB2312" w:eastAsia="仿宋_GB2312" w:cs="仿宋_GB2312"/>
                <w:kern w:val="2"/>
                <w:sz w:val="25"/>
                <w:szCs w:val="25"/>
                <w:vertAlign w:val="baseline"/>
                <w:lang w:val="en-US" w:eastAsia="zh-CN" w:bidi="ar"/>
              </w:rPr>
              <w:t>志愿服装相关</w:t>
            </w:r>
            <w:r>
              <w:rPr>
                <w:rFonts w:hint="default" w:ascii="仿宋_GB2312" w:hAnsi="仿宋_GB2312" w:eastAsia="仿宋_GB2312" w:cs="仿宋_GB2312"/>
                <w:kern w:val="2"/>
                <w:sz w:val="25"/>
                <w:szCs w:val="25"/>
                <w:vertAlign w:val="baseline"/>
                <w:lang w:val="en-US" w:eastAsia="zh-CN" w:bidi="ar"/>
              </w:rPr>
              <w:t>业绩，每提供一个计</w:t>
            </w:r>
            <w:r>
              <w:rPr>
                <w:rFonts w:hint="eastAsia" w:ascii="仿宋_GB2312" w:hAnsi="仿宋_GB2312" w:eastAsia="仿宋_GB2312" w:cs="仿宋_GB2312"/>
                <w:kern w:val="2"/>
                <w:sz w:val="25"/>
                <w:szCs w:val="25"/>
                <w:vertAlign w:val="baseline"/>
                <w:lang w:val="en-US" w:eastAsia="zh-CN" w:bidi="ar"/>
              </w:rPr>
              <w:t>10</w:t>
            </w:r>
            <w:r>
              <w:rPr>
                <w:rFonts w:hint="default" w:ascii="仿宋_GB2312" w:hAnsi="仿宋_GB2312" w:eastAsia="仿宋_GB2312" w:cs="仿宋_GB2312"/>
                <w:kern w:val="2"/>
                <w:sz w:val="25"/>
                <w:szCs w:val="25"/>
                <w:vertAlign w:val="baseline"/>
                <w:lang w:val="en-US" w:eastAsia="zh-CN" w:bidi="ar"/>
              </w:rPr>
              <w:t>分，本项最高计</w:t>
            </w:r>
            <w:r>
              <w:rPr>
                <w:rFonts w:hint="eastAsia" w:ascii="仿宋_GB2312" w:hAnsi="仿宋_GB2312" w:eastAsia="仿宋_GB2312" w:cs="仿宋_GB2312"/>
                <w:kern w:val="2"/>
                <w:sz w:val="25"/>
                <w:szCs w:val="25"/>
                <w:vertAlign w:val="baseline"/>
                <w:lang w:val="en-US" w:eastAsia="zh-CN" w:bidi="ar"/>
              </w:rPr>
              <w:t>1</w:t>
            </w:r>
            <w:r>
              <w:rPr>
                <w:rFonts w:hint="default" w:ascii="仿宋_GB2312" w:hAnsi="仿宋_GB2312" w:eastAsia="仿宋_GB2312" w:cs="仿宋_GB2312"/>
                <w:kern w:val="2"/>
                <w:sz w:val="25"/>
                <w:szCs w:val="25"/>
                <w:vertAlign w:val="baseline"/>
                <w:lang w:val="en-US" w:eastAsia="zh-CN" w:bidi="ar"/>
              </w:rPr>
              <w:t>0分。</w:t>
            </w:r>
          </w:p>
        </w:tc>
      </w:tr>
    </w:tbl>
    <w:p>
      <w:pPr>
        <w:rPr>
          <w:rFonts w:hint="default" w:ascii="仿宋_GB2312" w:hAnsi="仿宋_GB2312" w:eastAsia="仿宋_GB2312" w:cs="仿宋_GB2312"/>
          <w:kern w:val="2"/>
          <w:sz w:val="32"/>
          <w:szCs w:val="32"/>
          <w:lang w:val="en-US" w:eastAsia="zh-CN" w:bidi="ar"/>
        </w:rPr>
      </w:pPr>
    </w:p>
    <w:p>
      <w:pPr>
        <w:spacing w:line="360" w:lineRule="auto"/>
        <w:jc w:val="both"/>
        <w:outlineLvl w:val="1"/>
        <w:rPr>
          <w:rFonts w:ascii="黑体" w:eastAsia="黑体" w:cs="黑体"/>
          <w:sz w:val="32"/>
          <w:szCs w:val="32"/>
          <w:lang w:val="en-US" w:eastAsia="zh-CN"/>
        </w:rPr>
      </w:pPr>
    </w:p>
    <w:p>
      <w:pPr>
        <w:pStyle w:val="2"/>
        <w:tabs>
          <w:tab w:val="left" w:pos="2367"/>
        </w:tabs>
        <w:jc w:val="left"/>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722D2F"/>
    <w:multiLevelType w:val="singleLevel"/>
    <w:tmpl w:val="67722D2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5DAF5E"/>
    <w:rsid w:val="795DA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宋体 行距: 1.5 倍行距"/>
    <w:next w:val="1"/>
    <w:qFormat/>
    <w:uiPriority w:val="0"/>
    <w:pPr>
      <w:widowControl w:val="0"/>
      <w:jc w:val="center"/>
    </w:pPr>
    <w:rPr>
      <w:rFonts w:ascii="Times New Roman" w:hAnsi="Times New Roman" w:eastAsia="宋体" w:cs="Times New Roman"/>
      <w:b/>
      <w:kern w:val="2"/>
      <w:sz w:val="21"/>
      <w:szCs w:val="24"/>
      <w:lang w:val="en-US" w:eastAsia="zh-CN" w:bidi="ar-SA"/>
    </w:rPr>
  </w:style>
  <w:style w:type="paragraph" w:styleId="3">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2025-05-08T10:46:00Z</dcterms:created>
  <dc:creator>魏娜琪</dc:creator>
  <cp:lastModifiedBy>魏娜琪</cp:lastModifiedBy>
  <dcterms:modified xsi:type="dcterms:W3CDTF">2025-05-08T10:50:49Z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ies>
</file>