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03C50">
      <w:pPr>
        <w:pStyle w:val="13"/>
        <w:jc w:val="center"/>
        <w:rPr>
          <w:sz w:val="56"/>
          <w:szCs w:val="56"/>
        </w:rPr>
      </w:pPr>
    </w:p>
    <w:p w14:paraId="21020F10">
      <w:pPr>
        <w:pStyle w:val="13"/>
        <w:jc w:val="center"/>
        <w:rPr>
          <w:sz w:val="56"/>
          <w:szCs w:val="56"/>
        </w:rPr>
      </w:pPr>
    </w:p>
    <w:p w14:paraId="50177DF5">
      <w:pPr>
        <w:pStyle w:val="13"/>
        <w:jc w:val="center"/>
        <w:rPr>
          <w:sz w:val="84"/>
          <w:szCs w:val="84"/>
        </w:rPr>
      </w:pPr>
    </w:p>
    <w:p w14:paraId="3AE4994A">
      <w:pPr>
        <w:pStyle w:val="13"/>
        <w:jc w:val="center"/>
        <w:rPr>
          <w:sz w:val="84"/>
          <w:szCs w:val="84"/>
        </w:rPr>
      </w:pPr>
    </w:p>
    <w:p w14:paraId="0D2DDA60">
      <w:pPr>
        <w:pStyle w:val="13"/>
        <w:jc w:val="center"/>
        <w:rPr>
          <w:rFonts w:ascii="方正小标宋简体" w:eastAsia="方正小标宋简体"/>
          <w:sz w:val="52"/>
          <w:szCs w:val="52"/>
        </w:rPr>
      </w:pPr>
      <w:bookmarkStart w:id="0" w:name="OLE_LINK1"/>
      <w:r>
        <w:rPr>
          <w:rFonts w:hint="eastAsia" w:ascii="方正小标宋简体" w:eastAsia="方正小标宋简体"/>
          <w:sz w:val="52"/>
          <w:szCs w:val="52"/>
        </w:rPr>
        <w:t>湖南省商务服务中心</w:t>
      </w:r>
    </w:p>
    <w:p w14:paraId="558B58DC">
      <w:pPr>
        <w:pStyle w:val="13"/>
        <w:jc w:val="center"/>
        <w:rPr>
          <w:rFonts w:ascii="方正小标宋简体" w:eastAsia="方正小标宋简体"/>
          <w:sz w:val="52"/>
          <w:szCs w:val="52"/>
        </w:rPr>
      </w:pPr>
      <w:r>
        <w:rPr>
          <w:rFonts w:hint="eastAsia" w:ascii="方正小标宋简体" w:eastAsia="方正小标宋简体"/>
          <w:sz w:val="52"/>
          <w:szCs w:val="52"/>
        </w:rPr>
        <w:t>2021年度单位决算</w:t>
      </w:r>
    </w:p>
    <w:p w14:paraId="50572B9E">
      <w:pPr>
        <w:pStyle w:val="13"/>
        <w:jc w:val="center"/>
        <w:rPr>
          <w:sz w:val="56"/>
          <w:szCs w:val="56"/>
        </w:rPr>
      </w:pPr>
    </w:p>
    <w:p w14:paraId="1CAD315C">
      <w:pPr>
        <w:pStyle w:val="13"/>
        <w:jc w:val="center"/>
        <w:rPr>
          <w:sz w:val="56"/>
          <w:szCs w:val="56"/>
        </w:rPr>
      </w:pPr>
    </w:p>
    <w:p w14:paraId="7DEA8AAB">
      <w:pPr>
        <w:pStyle w:val="13"/>
        <w:jc w:val="center"/>
        <w:rPr>
          <w:sz w:val="56"/>
          <w:szCs w:val="56"/>
        </w:rPr>
      </w:pPr>
    </w:p>
    <w:p w14:paraId="7F383B20">
      <w:pPr>
        <w:pStyle w:val="13"/>
        <w:jc w:val="center"/>
        <w:rPr>
          <w:sz w:val="56"/>
          <w:szCs w:val="56"/>
        </w:rPr>
      </w:pPr>
    </w:p>
    <w:p w14:paraId="744403CE">
      <w:pPr>
        <w:pStyle w:val="13"/>
        <w:jc w:val="center"/>
        <w:rPr>
          <w:sz w:val="32"/>
          <w:szCs w:val="32"/>
        </w:rPr>
      </w:pPr>
    </w:p>
    <w:p w14:paraId="6FAE6EFA">
      <w:pPr>
        <w:pStyle w:val="13"/>
        <w:jc w:val="center"/>
        <w:rPr>
          <w:sz w:val="32"/>
          <w:szCs w:val="32"/>
        </w:rPr>
      </w:pPr>
    </w:p>
    <w:p w14:paraId="6E9D548E">
      <w:pPr>
        <w:pStyle w:val="13"/>
        <w:jc w:val="center"/>
        <w:rPr>
          <w:sz w:val="32"/>
          <w:szCs w:val="32"/>
        </w:rPr>
      </w:pPr>
    </w:p>
    <w:p w14:paraId="30337DBC">
      <w:pPr>
        <w:pStyle w:val="13"/>
        <w:jc w:val="center"/>
        <w:rPr>
          <w:sz w:val="32"/>
          <w:szCs w:val="32"/>
        </w:rPr>
      </w:pPr>
    </w:p>
    <w:p w14:paraId="70F22EEF">
      <w:pPr>
        <w:pStyle w:val="13"/>
        <w:spacing w:line="500" w:lineRule="exact"/>
        <w:jc w:val="center"/>
        <w:rPr>
          <w:sz w:val="32"/>
          <w:szCs w:val="32"/>
        </w:rPr>
      </w:pPr>
    </w:p>
    <w:p w14:paraId="35BB67A1">
      <w:pPr>
        <w:pStyle w:val="13"/>
        <w:spacing w:line="500" w:lineRule="exact"/>
        <w:jc w:val="center"/>
        <w:rPr>
          <w:sz w:val="32"/>
          <w:szCs w:val="32"/>
        </w:rPr>
      </w:pPr>
    </w:p>
    <w:p w14:paraId="30B3F8F3">
      <w:pPr>
        <w:pStyle w:val="13"/>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  录</w:t>
      </w:r>
    </w:p>
    <w:p w14:paraId="4776C773">
      <w:pPr>
        <w:pStyle w:val="13"/>
        <w:overflowPunct w:val="0"/>
        <w:spacing w:line="560" w:lineRule="exact"/>
        <w:jc w:val="both"/>
        <w:rPr>
          <w:rFonts w:hAnsi="黑体"/>
          <w:sz w:val="32"/>
          <w:szCs w:val="32"/>
        </w:rPr>
      </w:pPr>
    </w:p>
    <w:p w14:paraId="3E14BC4D">
      <w:pPr>
        <w:pStyle w:val="13"/>
        <w:overflowPunct w:val="0"/>
        <w:spacing w:line="600" w:lineRule="exact"/>
        <w:jc w:val="both"/>
        <w:rPr>
          <w:rFonts w:hAnsi="黑体"/>
          <w:sz w:val="32"/>
          <w:szCs w:val="32"/>
        </w:rPr>
      </w:pPr>
      <w:r>
        <w:rPr>
          <w:rFonts w:hint="eastAsia" w:hAnsi="黑体"/>
          <w:sz w:val="32"/>
          <w:szCs w:val="32"/>
        </w:rPr>
        <w:t>第一部分  湖南省商务服务中心单位概况·········4</w:t>
      </w:r>
    </w:p>
    <w:p w14:paraId="1BED7C02">
      <w:pPr>
        <w:pStyle w:val="13"/>
        <w:overflowPunct w:val="0"/>
        <w:spacing w:line="600" w:lineRule="exact"/>
        <w:ind w:firstLine="640" w:firstLineChars="200"/>
        <w:jc w:val="both"/>
        <w:rPr>
          <w:rFonts w:ascii="楷体_GB2312" w:hAnsi="仿宋_GB2312" w:eastAsia="楷体_GB2312" w:cs="仿宋_GB2312"/>
          <w:sz w:val="32"/>
          <w:szCs w:val="32"/>
        </w:rPr>
      </w:pPr>
      <w:r>
        <w:rPr>
          <w:rFonts w:hint="eastAsia" w:ascii="仿宋_GB2312" w:eastAsia="仿宋_GB2312" w:cs="仿宋_GB2312" w:hAnsiTheme="minorEastAsia"/>
          <w:sz w:val="32"/>
          <w:szCs w:val="32"/>
        </w:rPr>
        <w:t>一、单位职责</w:t>
      </w:r>
      <w:r>
        <w:rPr>
          <w:rFonts w:hint="eastAsia" w:ascii="楷体_GB2312" w:hAnsi="仿宋_GB2312" w:eastAsia="楷体_GB2312" w:cs="仿宋_GB2312"/>
          <w:sz w:val="32"/>
          <w:szCs w:val="32"/>
        </w:rPr>
        <w:t>···················4</w:t>
      </w:r>
    </w:p>
    <w:p w14:paraId="30EAEA45">
      <w:pPr>
        <w:pStyle w:val="13"/>
        <w:overflowPunct w:val="0"/>
        <w:spacing w:line="600" w:lineRule="exact"/>
        <w:ind w:firstLine="640" w:firstLineChars="200"/>
        <w:jc w:val="both"/>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二、机构设置</w:t>
      </w:r>
      <w:r>
        <w:rPr>
          <w:rFonts w:hint="eastAsia" w:ascii="楷体_GB2312" w:hAnsi="仿宋_GB2312" w:eastAsia="楷体_GB2312" w:cs="仿宋_GB2312"/>
          <w:sz w:val="32"/>
          <w:szCs w:val="32"/>
        </w:rPr>
        <w:t>···················5</w:t>
      </w:r>
    </w:p>
    <w:p w14:paraId="67E28723">
      <w:pPr>
        <w:pStyle w:val="13"/>
        <w:overflowPunct w:val="0"/>
        <w:spacing w:line="600" w:lineRule="exact"/>
        <w:jc w:val="both"/>
        <w:rPr>
          <w:rFonts w:hAnsi="黑体"/>
          <w:sz w:val="32"/>
          <w:szCs w:val="32"/>
        </w:rPr>
      </w:pPr>
      <w:r>
        <w:rPr>
          <w:rFonts w:hint="eastAsia" w:hAnsi="黑体"/>
          <w:sz w:val="32"/>
          <w:szCs w:val="32"/>
        </w:rPr>
        <w:t>第二部分  2021年度单位决算表·············6</w:t>
      </w:r>
    </w:p>
    <w:p w14:paraId="4F9B69B0">
      <w:pPr>
        <w:pStyle w:val="13"/>
        <w:overflowPunct w:val="0"/>
        <w:spacing w:line="600" w:lineRule="exact"/>
        <w:ind w:firstLine="640" w:firstLineChars="200"/>
        <w:jc w:val="both"/>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一、收入支出决算总表</w:t>
      </w:r>
      <w:r>
        <w:rPr>
          <w:rFonts w:hint="eastAsia" w:ascii="楷体_GB2312" w:hAnsi="仿宋_GB2312" w:eastAsia="楷体_GB2312" w:cs="仿宋_GB2312"/>
          <w:sz w:val="32"/>
          <w:szCs w:val="32"/>
        </w:rPr>
        <w:t>···············6</w:t>
      </w:r>
    </w:p>
    <w:p w14:paraId="12B08518">
      <w:pPr>
        <w:pStyle w:val="13"/>
        <w:overflowPunct w:val="0"/>
        <w:spacing w:line="600" w:lineRule="exact"/>
        <w:ind w:firstLine="640" w:firstLineChars="200"/>
        <w:jc w:val="both"/>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二、收入决算表</w:t>
      </w:r>
      <w:r>
        <w:rPr>
          <w:rFonts w:hint="eastAsia" w:ascii="楷体_GB2312" w:hAnsi="仿宋_GB2312" w:eastAsia="楷体_GB2312" w:cs="仿宋_GB2312"/>
          <w:sz w:val="32"/>
          <w:szCs w:val="32"/>
        </w:rPr>
        <w:t>··················7</w:t>
      </w:r>
    </w:p>
    <w:p w14:paraId="7A939458">
      <w:pPr>
        <w:pStyle w:val="13"/>
        <w:overflowPunct w:val="0"/>
        <w:spacing w:line="600" w:lineRule="exact"/>
        <w:ind w:firstLine="640" w:firstLineChars="200"/>
        <w:jc w:val="both"/>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三、支出决算表</w:t>
      </w:r>
      <w:r>
        <w:rPr>
          <w:rFonts w:hint="eastAsia" w:ascii="楷体_GB2312" w:hAnsi="仿宋_GB2312" w:eastAsia="楷体_GB2312" w:cs="仿宋_GB2312"/>
          <w:sz w:val="32"/>
          <w:szCs w:val="32"/>
        </w:rPr>
        <w:t>··················8</w:t>
      </w:r>
    </w:p>
    <w:p w14:paraId="5C4060F5">
      <w:pPr>
        <w:pStyle w:val="13"/>
        <w:overflowPunct w:val="0"/>
        <w:spacing w:line="600" w:lineRule="exact"/>
        <w:ind w:firstLine="640" w:firstLineChars="200"/>
        <w:jc w:val="both"/>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四、财政拨款收入支出决算总表</w:t>
      </w:r>
      <w:r>
        <w:rPr>
          <w:rFonts w:hint="eastAsia" w:ascii="楷体_GB2312" w:hAnsi="仿宋_GB2312" w:eastAsia="楷体_GB2312" w:cs="仿宋_GB2312"/>
          <w:sz w:val="32"/>
          <w:szCs w:val="32"/>
        </w:rPr>
        <w:t>···········9</w:t>
      </w:r>
    </w:p>
    <w:p w14:paraId="6EED1DE0">
      <w:pPr>
        <w:pStyle w:val="13"/>
        <w:overflowPunct w:val="0"/>
        <w:spacing w:line="600" w:lineRule="exact"/>
        <w:ind w:firstLine="640" w:firstLineChars="200"/>
        <w:jc w:val="both"/>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五、一般公共预算财政拨款支出决算表</w:t>
      </w:r>
      <w:r>
        <w:rPr>
          <w:rFonts w:hint="eastAsia" w:ascii="楷体_GB2312" w:hAnsi="仿宋_GB2312" w:eastAsia="楷体_GB2312" w:cs="仿宋_GB2312"/>
          <w:sz w:val="32"/>
          <w:szCs w:val="32"/>
        </w:rPr>
        <w:t>········10</w:t>
      </w:r>
    </w:p>
    <w:p w14:paraId="0EFEB51C">
      <w:pPr>
        <w:pStyle w:val="13"/>
        <w:overflowPunct w:val="0"/>
        <w:spacing w:line="600" w:lineRule="exact"/>
        <w:ind w:firstLine="640" w:firstLineChars="200"/>
        <w:jc w:val="both"/>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六、一般公共预算财政拨款基本支出决算表</w:t>
      </w:r>
      <w:r>
        <w:rPr>
          <w:rFonts w:hint="eastAsia" w:ascii="楷体_GB2312" w:hAnsi="仿宋_GB2312" w:eastAsia="楷体_GB2312" w:cs="仿宋_GB2312"/>
          <w:sz w:val="32"/>
          <w:szCs w:val="32"/>
        </w:rPr>
        <w:t>······11</w:t>
      </w:r>
    </w:p>
    <w:p w14:paraId="7B93C2FA">
      <w:pPr>
        <w:pStyle w:val="13"/>
        <w:overflowPunct w:val="0"/>
        <w:spacing w:line="600" w:lineRule="exact"/>
        <w:ind w:firstLine="640" w:firstLineChars="200"/>
        <w:jc w:val="both"/>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七、一般公共预算财政拨款“三公”经费支出决算表</w:t>
      </w:r>
      <w:r>
        <w:rPr>
          <w:rFonts w:hint="eastAsia" w:ascii="楷体_GB2312" w:hAnsi="仿宋_GB2312" w:eastAsia="楷体_GB2312" w:cs="仿宋_GB2312"/>
          <w:sz w:val="32"/>
          <w:szCs w:val="32"/>
        </w:rPr>
        <w:t>··12</w:t>
      </w:r>
    </w:p>
    <w:p w14:paraId="03478CCE">
      <w:pPr>
        <w:pStyle w:val="13"/>
        <w:overflowPunct w:val="0"/>
        <w:spacing w:line="600" w:lineRule="exact"/>
        <w:ind w:firstLine="640" w:firstLineChars="200"/>
        <w:jc w:val="both"/>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八、政府性基金预算财政拨款收入支出决算表</w:t>
      </w:r>
      <w:r>
        <w:rPr>
          <w:rFonts w:hint="eastAsia" w:ascii="楷体_GB2312" w:hAnsi="仿宋_GB2312" w:eastAsia="楷体_GB2312" w:cs="仿宋_GB2312"/>
          <w:sz w:val="32"/>
          <w:szCs w:val="32"/>
        </w:rPr>
        <w:t>·····13</w:t>
      </w:r>
    </w:p>
    <w:p w14:paraId="09ED9243">
      <w:pPr>
        <w:pStyle w:val="13"/>
        <w:overflowPunct w:val="0"/>
        <w:spacing w:line="600" w:lineRule="exact"/>
        <w:ind w:firstLine="640" w:firstLineChars="200"/>
        <w:jc w:val="both"/>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九、国有资本经营预算财政拨款支出决算表</w:t>
      </w:r>
      <w:r>
        <w:rPr>
          <w:rFonts w:hint="eastAsia" w:ascii="楷体_GB2312" w:hAnsi="仿宋_GB2312" w:eastAsia="楷体_GB2312" w:cs="仿宋_GB2312"/>
          <w:sz w:val="32"/>
          <w:szCs w:val="32"/>
        </w:rPr>
        <w:t>······14</w:t>
      </w:r>
    </w:p>
    <w:p w14:paraId="12FCC105">
      <w:pPr>
        <w:pStyle w:val="13"/>
        <w:overflowPunct w:val="0"/>
        <w:spacing w:line="600" w:lineRule="exact"/>
        <w:jc w:val="both"/>
        <w:rPr>
          <w:rFonts w:hAnsi="黑体"/>
          <w:sz w:val="32"/>
          <w:szCs w:val="32"/>
        </w:rPr>
      </w:pPr>
      <w:r>
        <w:rPr>
          <w:rFonts w:hint="eastAsia" w:hAnsi="黑体"/>
          <w:sz w:val="32"/>
          <w:szCs w:val="32"/>
        </w:rPr>
        <w:t>第三部分  2021年度单位决算情况说明··········15</w:t>
      </w:r>
    </w:p>
    <w:p w14:paraId="51C87096">
      <w:pPr>
        <w:pStyle w:val="13"/>
        <w:overflowPunct w:val="0"/>
        <w:spacing w:line="600" w:lineRule="exact"/>
        <w:ind w:firstLine="640" w:firstLineChars="200"/>
        <w:jc w:val="both"/>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一、收入支出决算总体情况说明</w:t>
      </w:r>
      <w:r>
        <w:rPr>
          <w:rFonts w:hint="eastAsia" w:ascii="楷体_GB2312" w:hAnsi="仿宋_GB2312" w:eastAsia="楷体_GB2312" w:cs="仿宋_GB2312"/>
          <w:sz w:val="32"/>
          <w:szCs w:val="32"/>
        </w:rPr>
        <w:t>···········15</w:t>
      </w:r>
    </w:p>
    <w:p w14:paraId="491970F3">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r>
        <w:rPr>
          <w:rFonts w:hint="eastAsia" w:ascii="楷体_GB2312" w:hAnsi="仿宋_GB2312" w:eastAsia="楷体_GB2312" w:cs="仿宋_GB2312"/>
          <w:sz w:val="32"/>
          <w:szCs w:val="32"/>
        </w:rPr>
        <w:t>···············15</w:t>
      </w:r>
    </w:p>
    <w:p w14:paraId="2497814B">
      <w:pPr>
        <w:overflowPunct w:val="0"/>
        <w:autoSpaceDE w:val="0"/>
        <w:autoSpaceDN w:val="0"/>
        <w:adjustRightIn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三、支出决算情况说明</w:t>
      </w:r>
      <w:r>
        <w:rPr>
          <w:rFonts w:hint="eastAsia" w:ascii="楷体_GB2312" w:hAnsi="仿宋_GB2312" w:eastAsia="楷体_GB2312" w:cs="仿宋_GB2312"/>
          <w:sz w:val="32"/>
          <w:szCs w:val="32"/>
        </w:rPr>
        <w:t>···············15</w:t>
      </w:r>
    </w:p>
    <w:p w14:paraId="2E0D9B8C">
      <w:pPr>
        <w:overflowPunct w:val="0"/>
        <w:autoSpaceDE w:val="0"/>
        <w:autoSpaceDN w:val="0"/>
        <w:adjustRightIn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四、财政拨款收入支出决算总体情况说明</w:t>
      </w:r>
      <w:r>
        <w:rPr>
          <w:rFonts w:hint="eastAsia" w:ascii="楷体_GB2312" w:hAnsi="仿宋_GB2312" w:eastAsia="楷体_GB2312" w:cs="仿宋_GB2312"/>
          <w:sz w:val="32"/>
          <w:szCs w:val="32"/>
        </w:rPr>
        <w:t>·······15</w:t>
      </w:r>
    </w:p>
    <w:p w14:paraId="451691E2">
      <w:pPr>
        <w:overflowPunct w:val="0"/>
        <w:autoSpaceDE w:val="0"/>
        <w:autoSpaceDN w:val="0"/>
        <w:adjustRightInd w:val="0"/>
        <w:spacing w:line="60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color w:val="000000"/>
          <w:kern w:val="0"/>
          <w:sz w:val="32"/>
          <w:szCs w:val="32"/>
        </w:rPr>
        <w:t>五、一般公共预算财政拨款支出决算情况说明</w:t>
      </w:r>
      <w:r>
        <w:rPr>
          <w:rFonts w:hint="eastAsia" w:ascii="楷体_GB2312" w:hAnsi="仿宋_GB2312" w:eastAsia="楷体_GB2312" w:cs="仿宋_GB2312"/>
          <w:sz w:val="32"/>
          <w:szCs w:val="32"/>
        </w:rPr>
        <w:t>·····15</w:t>
      </w:r>
    </w:p>
    <w:p w14:paraId="17C0565F">
      <w:pPr>
        <w:overflowPunct w:val="0"/>
        <w:autoSpaceDE w:val="0"/>
        <w:autoSpaceDN w:val="0"/>
        <w:adjustRightInd w:val="0"/>
        <w:spacing w:line="600" w:lineRule="exact"/>
        <w:ind w:firstLine="640" w:firstLineChars="200"/>
        <w:rPr>
          <w:rFonts w:ascii="仿宋_GB2312" w:hAnsi="仿宋_GB2312" w:eastAsia="楷体_GB2312" w:cs="仿宋_GB2312"/>
          <w:color w:val="000000"/>
          <w:kern w:val="0"/>
          <w:sz w:val="32"/>
          <w:szCs w:val="32"/>
        </w:rPr>
      </w:pPr>
      <w:r>
        <w:rPr>
          <w:rFonts w:hint="eastAsia" w:ascii="仿宋_GB2312" w:hAnsi="仿宋_GB2312" w:eastAsia="仿宋_GB2312" w:cs="仿宋_GB2312"/>
          <w:color w:val="000000"/>
          <w:kern w:val="0"/>
          <w:sz w:val="32"/>
          <w:szCs w:val="32"/>
        </w:rPr>
        <w:t>六、一般公共预算财政拨款基本支出决算情况说明</w:t>
      </w:r>
      <w:r>
        <w:rPr>
          <w:rFonts w:hint="eastAsia" w:ascii="楷体_GB2312" w:hAnsi="仿宋_GB2312" w:eastAsia="楷体_GB2312" w:cs="仿宋_GB2312"/>
          <w:sz w:val="32"/>
          <w:szCs w:val="32"/>
        </w:rPr>
        <w:t>···18</w:t>
      </w:r>
    </w:p>
    <w:p w14:paraId="6EB5D6BB">
      <w:pPr>
        <w:overflowPunct w:val="0"/>
        <w:autoSpaceDE w:val="0"/>
        <w:autoSpaceDN w:val="0"/>
        <w:adjustRightInd w:val="0"/>
        <w:spacing w:line="600" w:lineRule="exact"/>
        <w:ind w:firstLine="640" w:firstLineChars="200"/>
        <w:rPr>
          <w:rFonts w:ascii="仿宋_GB2312" w:hAnsi="仿宋_GB2312" w:eastAsia="楷体_GB2312" w:cs="仿宋_GB2312"/>
          <w:color w:val="000000"/>
          <w:kern w:val="0"/>
          <w:sz w:val="32"/>
          <w:szCs w:val="32"/>
        </w:rPr>
      </w:pPr>
      <w:r>
        <w:rPr>
          <w:rFonts w:hint="eastAsia" w:ascii="仿宋_GB2312" w:hAnsi="仿宋_GB2312" w:eastAsia="仿宋_GB2312" w:cs="仿宋_GB2312"/>
          <w:color w:val="000000"/>
          <w:kern w:val="0"/>
          <w:sz w:val="32"/>
          <w:szCs w:val="32"/>
        </w:rPr>
        <w:t>七、</w:t>
      </w:r>
      <w:r>
        <w:rPr>
          <w:rFonts w:hint="eastAsia" w:ascii="仿宋_GB2312" w:hAnsi="仿宋_GB2312" w:eastAsia="仿宋_GB2312" w:cs="仿宋_GB2312"/>
          <w:color w:val="000000"/>
          <w:spacing w:val="-17"/>
          <w:kern w:val="0"/>
          <w:sz w:val="32"/>
          <w:szCs w:val="32"/>
        </w:rPr>
        <w:t>一般公共预算财政拨款“三公”经费支出决算情况说明</w:t>
      </w:r>
      <w:r>
        <w:rPr>
          <w:rFonts w:hint="eastAsia" w:ascii="楷体_GB2312" w:hAnsi="仿宋_GB2312" w:eastAsia="楷体_GB2312" w:cs="仿宋_GB2312"/>
          <w:sz w:val="32"/>
          <w:szCs w:val="32"/>
        </w:rPr>
        <w:t>·18</w:t>
      </w:r>
    </w:p>
    <w:p w14:paraId="21FEE9CD">
      <w:pPr>
        <w:overflowPunct w:val="0"/>
        <w:autoSpaceDE w:val="0"/>
        <w:autoSpaceDN w:val="0"/>
        <w:adjustRightInd w:val="0"/>
        <w:spacing w:line="600" w:lineRule="exact"/>
        <w:ind w:firstLine="640" w:firstLineChars="200"/>
        <w:rPr>
          <w:rFonts w:ascii="仿宋_GB2312" w:hAnsi="仿宋_GB2312" w:eastAsia="楷体_GB2312" w:cs="仿宋_GB2312"/>
          <w:color w:val="000000"/>
          <w:kern w:val="0"/>
          <w:sz w:val="32"/>
          <w:szCs w:val="32"/>
        </w:rPr>
      </w:pPr>
      <w:r>
        <w:rPr>
          <w:rFonts w:hint="eastAsia" w:ascii="仿宋_GB2312" w:hAnsi="仿宋_GB2312" w:eastAsia="仿宋_GB2312" w:cs="仿宋_GB2312"/>
          <w:color w:val="000000"/>
          <w:kern w:val="0"/>
          <w:sz w:val="32"/>
          <w:szCs w:val="32"/>
        </w:rPr>
        <w:t>八、政府性基金预算收入支出决算情况</w:t>
      </w:r>
      <w:r>
        <w:rPr>
          <w:rFonts w:hint="eastAsia" w:ascii="楷体_GB2312" w:hAnsi="仿宋_GB2312" w:eastAsia="楷体_GB2312" w:cs="仿宋_GB2312"/>
          <w:sz w:val="32"/>
          <w:szCs w:val="32"/>
        </w:rPr>
        <w:t>········20</w:t>
      </w:r>
    </w:p>
    <w:p w14:paraId="37C1BAD4">
      <w:pPr>
        <w:overflowPunct w:val="0"/>
        <w:autoSpaceDE w:val="0"/>
        <w:autoSpaceDN w:val="0"/>
        <w:adjustRightInd w:val="0"/>
        <w:spacing w:line="600" w:lineRule="exact"/>
        <w:ind w:firstLine="640" w:firstLineChars="200"/>
        <w:rPr>
          <w:rFonts w:ascii="仿宋_GB2312" w:hAnsi="仿宋_GB2312" w:eastAsia="楷体_GB2312" w:cs="仿宋_GB2312"/>
          <w:color w:val="000000"/>
          <w:kern w:val="0"/>
          <w:sz w:val="32"/>
          <w:szCs w:val="32"/>
        </w:rPr>
      </w:pPr>
      <w:r>
        <w:rPr>
          <w:rFonts w:hint="eastAsia" w:ascii="仿宋_GB2312" w:hAnsi="仿宋_GB2312" w:eastAsia="仿宋_GB2312" w:cs="仿宋_GB2312"/>
          <w:color w:val="000000"/>
          <w:kern w:val="0"/>
          <w:sz w:val="32"/>
          <w:szCs w:val="32"/>
        </w:rPr>
        <w:t>九、关于机关运行经费支出说明</w:t>
      </w:r>
      <w:r>
        <w:rPr>
          <w:rFonts w:hint="eastAsia" w:ascii="楷体_GB2312" w:hAnsi="仿宋_GB2312" w:eastAsia="楷体_GB2312" w:cs="仿宋_GB2312"/>
          <w:sz w:val="32"/>
          <w:szCs w:val="32"/>
        </w:rPr>
        <w:t>···········20</w:t>
      </w:r>
    </w:p>
    <w:p w14:paraId="63647D3C">
      <w:pPr>
        <w:overflowPunct w:val="0"/>
        <w:autoSpaceDE w:val="0"/>
        <w:autoSpaceDN w:val="0"/>
        <w:adjustRightIn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十、一般性支出情况</w:t>
      </w:r>
      <w:r>
        <w:rPr>
          <w:rFonts w:hint="eastAsia" w:ascii="楷体_GB2312" w:hAnsi="仿宋_GB2312" w:eastAsia="楷体_GB2312" w:cs="仿宋_GB2312"/>
          <w:sz w:val="32"/>
          <w:szCs w:val="32"/>
        </w:rPr>
        <w:t>················20</w:t>
      </w:r>
    </w:p>
    <w:p w14:paraId="27DA2C71">
      <w:pPr>
        <w:overflowPunct w:val="0"/>
        <w:autoSpaceDE w:val="0"/>
        <w:autoSpaceDN w:val="0"/>
        <w:adjustRightInd w:val="0"/>
        <w:spacing w:line="600" w:lineRule="exact"/>
        <w:ind w:firstLine="640" w:firstLineChars="200"/>
        <w:rPr>
          <w:rFonts w:ascii="仿宋_GB2312" w:hAnsi="仿宋_GB2312" w:eastAsia="楷体_GB2312" w:cs="仿宋_GB2312"/>
          <w:color w:val="000000"/>
          <w:kern w:val="0"/>
          <w:sz w:val="32"/>
          <w:szCs w:val="32"/>
        </w:rPr>
      </w:pPr>
      <w:r>
        <w:rPr>
          <w:rFonts w:hint="eastAsia" w:ascii="仿宋_GB2312" w:hAnsi="仿宋_GB2312" w:eastAsia="仿宋_GB2312" w:cs="仿宋_GB2312"/>
          <w:color w:val="000000"/>
          <w:kern w:val="0"/>
          <w:sz w:val="32"/>
          <w:szCs w:val="32"/>
        </w:rPr>
        <w:t>十一、政府采购支出说明</w:t>
      </w:r>
      <w:r>
        <w:rPr>
          <w:rFonts w:hint="eastAsia" w:ascii="楷体_GB2312" w:hAnsi="仿宋_GB2312" w:eastAsia="楷体_GB2312" w:cs="仿宋_GB2312"/>
          <w:sz w:val="32"/>
          <w:szCs w:val="32"/>
        </w:rPr>
        <w:t>··············21</w:t>
      </w:r>
    </w:p>
    <w:p w14:paraId="0522092F">
      <w:pPr>
        <w:pStyle w:val="13"/>
        <w:overflowPunct w:val="0"/>
        <w:spacing w:line="600" w:lineRule="exact"/>
        <w:ind w:firstLine="640" w:firstLineChars="200"/>
        <w:jc w:val="both"/>
        <w:rPr>
          <w:rFonts w:ascii="仿宋_GB2312" w:hAnsi="仿宋_GB2312" w:eastAsia="楷体_GB2312" w:cs="仿宋_GB2312"/>
          <w:sz w:val="32"/>
          <w:szCs w:val="32"/>
        </w:rPr>
      </w:pPr>
      <w:r>
        <w:rPr>
          <w:rFonts w:hint="eastAsia" w:ascii="仿宋_GB2312" w:hAnsi="仿宋_GB2312" w:eastAsia="仿宋_GB2312" w:cs="仿宋_GB2312"/>
          <w:sz w:val="32"/>
          <w:szCs w:val="32"/>
        </w:rPr>
        <w:t>十二、国有资产占用情况说明</w:t>
      </w:r>
      <w:r>
        <w:rPr>
          <w:rFonts w:hint="eastAsia" w:ascii="楷体_GB2312" w:hAnsi="仿宋_GB2312" w:eastAsia="楷体_GB2312" w:cs="仿宋_GB2312"/>
          <w:sz w:val="32"/>
          <w:szCs w:val="32"/>
        </w:rPr>
        <w:t>············21</w:t>
      </w:r>
    </w:p>
    <w:p w14:paraId="794E31A3">
      <w:pPr>
        <w:pStyle w:val="13"/>
        <w:overflowPunct w:val="0"/>
        <w:spacing w:line="600" w:lineRule="exact"/>
        <w:ind w:firstLine="640" w:firstLineChars="200"/>
        <w:jc w:val="both"/>
        <w:rPr>
          <w:rFonts w:ascii="仿宋_GB2312" w:hAnsi="仿宋_GB2312" w:eastAsia="楷体_GB2312" w:cs="仿宋_GB2312"/>
          <w:sz w:val="32"/>
          <w:szCs w:val="32"/>
        </w:rPr>
      </w:pPr>
      <w:r>
        <w:rPr>
          <w:rFonts w:hint="eastAsia" w:ascii="仿宋_GB2312" w:hAnsi="仿宋_GB2312" w:eastAsia="仿宋_GB2312" w:cs="仿宋_GB2312"/>
          <w:sz w:val="32"/>
          <w:szCs w:val="32"/>
        </w:rPr>
        <w:t>十三、</w:t>
      </w:r>
      <w:r>
        <w:rPr>
          <w:rFonts w:hint="eastAsia" w:ascii="仿宋_GB2312" w:eastAsia="仿宋_GB2312" w:cs="仿宋_GB2312" w:hAnsiTheme="minorEastAsia"/>
          <w:sz w:val="32"/>
          <w:szCs w:val="32"/>
        </w:rPr>
        <w:t>2021年</w:t>
      </w:r>
      <w:r>
        <w:rPr>
          <w:rFonts w:hint="eastAsia" w:ascii="仿宋_GB2312" w:hAnsi="仿宋_GB2312" w:eastAsia="仿宋_GB2312" w:cs="仿宋_GB2312"/>
          <w:sz w:val="32"/>
          <w:szCs w:val="32"/>
        </w:rPr>
        <w:t>度预算绩效情况的说明</w:t>
      </w:r>
      <w:r>
        <w:rPr>
          <w:rFonts w:hint="eastAsia" w:ascii="楷体_GB2312" w:hAnsi="仿宋_GB2312" w:eastAsia="楷体_GB2312" w:cs="仿宋_GB2312"/>
          <w:sz w:val="32"/>
          <w:szCs w:val="32"/>
        </w:rPr>
        <w:t>·········21</w:t>
      </w:r>
    </w:p>
    <w:p w14:paraId="2F07FD8A">
      <w:pPr>
        <w:overflowPunct w:val="0"/>
        <w:autoSpaceDE w:val="0"/>
        <w:autoSpaceDN w:val="0"/>
        <w:adjustRightInd w:val="0"/>
        <w:spacing w:line="60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第四部分  名词解释</w:t>
      </w:r>
      <w:r>
        <w:rPr>
          <w:rFonts w:hint="eastAsia" w:ascii="黑体" w:hAnsi="黑体" w:eastAsia="黑体" w:cs="黑体"/>
          <w:sz w:val="32"/>
          <w:szCs w:val="32"/>
        </w:rPr>
        <w:t>··················22</w:t>
      </w:r>
    </w:p>
    <w:p w14:paraId="6D0DAA9B">
      <w:pPr>
        <w:overflowPunct w:val="0"/>
        <w:autoSpaceDE w:val="0"/>
        <w:autoSpaceDN w:val="0"/>
        <w:adjustRightInd w:val="0"/>
        <w:spacing w:line="60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第五部分  附件</w:t>
      </w:r>
      <w:r>
        <w:rPr>
          <w:rFonts w:hint="eastAsia" w:ascii="黑体" w:hAnsi="黑体" w:eastAsia="黑体" w:cs="黑体"/>
          <w:sz w:val="32"/>
          <w:szCs w:val="32"/>
        </w:rPr>
        <w:t>···················24-35</w:t>
      </w:r>
    </w:p>
    <w:p w14:paraId="580C1B1D">
      <w:pPr>
        <w:jc w:val="center"/>
        <w:rPr>
          <w:sz w:val="72"/>
          <w:szCs w:val="72"/>
        </w:rPr>
        <w:sectPr>
          <w:footerReference r:id="rId4" w:type="first"/>
          <w:footerReference r:id="rId3" w:type="default"/>
          <w:pgSz w:w="11906" w:h="16838"/>
          <w:pgMar w:top="1587" w:right="1587" w:bottom="1587" w:left="1587" w:header="851" w:footer="992" w:gutter="0"/>
          <w:pgNumType w:fmt="numberInDash"/>
          <w:cols w:space="0" w:num="1"/>
          <w:titlePg/>
          <w:docGrid w:type="lines" w:linePitch="312" w:charSpace="0"/>
        </w:sectPr>
      </w:pPr>
    </w:p>
    <w:p w14:paraId="596BE515">
      <w:pPr>
        <w:pStyle w:val="13"/>
        <w:jc w:val="center"/>
        <w:rPr>
          <w:rFonts w:ascii="方正小标宋简体" w:hAnsi="黑体" w:eastAsia="方正小标宋简体"/>
          <w:sz w:val="44"/>
          <w:szCs w:val="44"/>
        </w:rPr>
      </w:pPr>
      <w:r>
        <w:rPr>
          <w:rFonts w:hint="eastAsia" w:ascii="方正小标宋简体" w:eastAsia="方正小标宋简体"/>
          <w:sz w:val="44"/>
          <w:szCs w:val="44"/>
        </w:rPr>
        <w:t>第一部分   湖南省商务服务中心概况</w:t>
      </w:r>
    </w:p>
    <w:p w14:paraId="7ED2E0E4">
      <w:pPr>
        <w:overflowPunct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一、单位</w:t>
      </w:r>
      <w:r>
        <w:rPr>
          <w:rFonts w:ascii="黑体" w:hAnsi="黑体" w:eastAsia="黑体"/>
          <w:color w:val="000000"/>
          <w:sz w:val="32"/>
          <w:szCs w:val="32"/>
        </w:rPr>
        <w:t>职责</w:t>
      </w:r>
    </w:p>
    <w:p w14:paraId="4CBDCB23">
      <w:pPr>
        <w:overflowPunct w:val="0"/>
        <w:spacing w:line="560" w:lineRule="exact"/>
        <w:ind w:firstLine="640" w:firstLineChars="200"/>
        <w:rPr>
          <w:rFonts w:ascii="仿宋_GB2312" w:hAnsi="Calibri" w:eastAsia="仿宋_GB2312" w:cs="Times New Roman"/>
          <w:color w:val="000000"/>
          <w:sz w:val="32"/>
          <w:szCs w:val="32"/>
        </w:rPr>
      </w:pPr>
      <w:r>
        <w:rPr>
          <w:rFonts w:hint="eastAsia" w:ascii="仿宋_GB2312" w:eastAsia="仿宋_GB2312" w:hAnsiTheme="minorEastAsia"/>
          <w:color w:val="000000"/>
          <w:sz w:val="32"/>
          <w:szCs w:val="32"/>
        </w:rPr>
        <w:t>湖南省商务服务中心，是</w:t>
      </w:r>
      <w:r>
        <w:rPr>
          <w:rFonts w:hint="eastAsia" w:ascii="仿宋_GB2312" w:hAnsi="Calibri" w:eastAsia="仿宋_GB2312" w:cs="Times New Roman"/>
          <w:color w:val="000000"/>
          <w:sz w:val="32"/>
          <w:szCs w:val="32"/>
        </w:rPr>
        <w:t>根据中共湖南省委机构编制委员会《关于印发〈湖南省商务服务中心职能配置、内设机构、人员编制规定〉的通知》（湘编</w:t>
      </w:r>
      <w:r>
        <w:rPr>
          <w:rFonts w:hint="eastAsia" w:ascii="仿宋_GB2312" w:hAnsi="宋体" w:eastAsia="仿宋_GB2312" w:cs="Times New Roman"/>
          <w:color w:val="000000"/>
          <w:sz w:val="32"/>
          <w:szCs w:val="32"/>
        </w:rPr>
        <w:t>〔2019〕</w:t>
      </w:r>
      <w:r>
        <w:rPr>
          <w:rFonts w:hint="eastAsia" w:ascii="仿宋_GB2312" w:hAnsi="Calibri" w:eastAsia="仿宋_GB2312" w:cs="Times New Roman"/>
          <w:color w:val="000000"/>
          <w:sz w:val="32"/>
          <w:szCs w:val="32"/>
        </w:rPr>
        <w:t>33号）精神，由原省商务厅投资促进事务局更名设立，同时整合原省商业食品行业离退休人员管理服务和后勤保障中心、原省物资行业离退休人员管理服务和后勤保障中心、原省电子口岸中心3家单位，作为湖南省商务厅管理的副厅级全额预算拨款公益一类事业单位。</w:t>
      </w:r>
    </w:p>
    <w:p w14:paraId="070D9EDF">
      <w:pPr>
        <w:overflowPunct w:val="0"/>
        <w:spacing w:line="560" w:lineRule="exact"/>
        <w:ind w:firstLine="640" w:firstLineChars="200"/>
        <w:rPr>
          <w:rFonts w:ascii="仿宋_GB2312" w:hAnsi="Times New Roman" w:eastAsia="仿宋_GB2312" w:cs="Times New Roman"/>
          <w:color w:val="000000"/>
          <w:sz w:val="32"/>
          <w:szCs w:val="32"/>
        </w:rPr>
      </w:pPr>
      <w:r>
        <w:rPr>
          <w:rFonts w:hint="eastAsia" w:ascii="仿宋_GB2312" w:eastAsia="仿宋_GB2312" w:hAnsiTheme="minorEastAsia"/>
          <w:color w:val="000000"/>
          <w:sz w:val="32"/>
          <w:szCs w:val="32"/>
        </w:rPr>
        <w:t>（一）</w:t>
      </w:r>
      <w:r>
        <w:rPr>
          <w:rFonts w:hint="eastAsia" w:ascii="仿宋_GB2312" w:hAnsi="Times New Roman" w:eastAsia="仿宋_GB2312" w:cs="Times New Roman"/>
          <w:color w:val="000000"/>
          <w:sz w:val="32"/>
          <w:szCs w:val="32"/>
        </w:rPr>
        <w:t>承担吸引外来投资促进和承接产业转移相关服务工作。</w:t>
      </w:r>
    </w:p>
    <w:p w14:paraId="40CA81B4">
      <w:pPr>
        <w:overflowPunct w:val="0"/>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（二）承担省商务厅交办的以省政府和省商务厅名义主办（联合主办）的境内外经贸活动的服务工作。</w:t>
      </w:r>
    </w:p>
    <w:p w14:paraId="48431850">
      <w:pPr>
        <w:overflowPunct w:val="0"/>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（三）承担全省招商引资项目库建设和维护工作，负责向外来投资企业提供咨询和信息服务，负责外来投资企业投诉日常服务工作。</w:t>
      </w:r>
    </w:p>
    <w:p w14:paraId="003E63B6">
      <w:pPr>
        <w:overflowPunct w:val="0"/>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（四）承担全省外经合作（含援外）等相关服务工作，为省内企业开拓境内外市场提供服务保障。</w:t>
      </w:r>
    </w:p>
    <w:p w14:paraId="546EF61E">
      <w:pPr>
        <w:overflowPunct w:val="0"/>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（五）承担全省国内外贸易相关服务工作，协助开展我省商品、品牌及服务的对外宣传推介活动。</w:t>
      </w:r>
    </w:p>
    <w:p w14:paraId="7E046353">
      <w:pPr>
        <w:overflowPunct w:val="0"/>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（六）承担与相关国际组织、境内外投资促进机构、贸易机构、商会协会的联络服务。</w:t>
      </w:r>
    </w:p>
    <w:p w14:paraId="3F5AEEF8">
      <w:pPr>
        <w:overflowPunct w:val="0"/>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（七）承担全省口岸大通关信息平台的建设和服务工作，为省内进出口企业通关提供服务。</w:t>
      </w:r>
    </w:p>
    <w:p w14:paraId="5462E965">
      <w:pPr>
        <w:overflowPunct w:val="0"/>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（八）承担物资行业和商业食品行业离退休人员管理服务和后勤保障工作。管理与离退休人员福利待遇及生活服务相关的部分国有资产。</w:t>
      </w:r>
    </w:p>
    <w:p w14:paraId="54C61DA8">
      <w:pPr>
        <w:overflowPunct w:val="0"/>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（九）承担省商务厅交办的其他工作。</w:t>
      </w:r>
    </w:p>
    <w:p w14:paraId="393A5C32">
      <w:pPr>
        <w:overflowPunct w:val="0"/>
        <w:spacing w:line="560" w:lineRule="exact"/>
        <w:ind w:firstLine="640" w:firstLineChars="200"/>
        <w:rPr>
          <w:rFonts w:ascii="黑体" w:hAnsi="黑体" w:eastAsia="黑体"/>
          <w:bCs/>
          <w:color w:val="000000"/>
          <w:kern w:val="0"/>
          <w:sz w:val="32"/>
          <w:szCs w:val="32"/>
        </w:rPr>
      </w:pPr>
      <w:r>
        <w:rPr>
          <w:rFonts w:hint="eastAsia" w:ascii="黑体" w:hAnsi="黑体" w:eastAsia="黑体"/>
          <w:bCs/>
          <w:color w:val="000000"/>
          <w:kern w:val="0"/>
          <w:sz w:val="32"/>
          <w:szCs w:val="32"/>
        </w:rPr>
        <w:t>二、机构设置及决算单位构成</w:t>
      </w:r>
    </w:p>
    <w:p w14:paraId="46ED91B5">
      <w:pPr>
        <w:overflowPunct w:val="0"/>
        <w:spacing w:line="560" w:lineRule="exact"/>
        <w:ind w:firstLine="640" w:firstLineChars="200"/>
        <w:rPr>
          <w:rFonts w:ascii="仿宋_GB2312" w:hAnsi="Times New Roman" w:eastAsia="仿宋_GB2312" w:cs="Times New Roman"/>
          <w:color w:val="000000"/>
          <w:sz w:val="32"/>
          <w:szCs w:val="32"/>
        </w:rPr>
      </w:pPr>
      <w:r>
        <w:rPr>
          <w:rFonts w:hint="eastAsia" w:ascii="楷体_GB2312" w:eastAsia="楷体_GB2312" w:hAnsiTheme="minorEastAsia"/>
          <w:bCs/>
          <w:color w:val="000000"/>
          <w:kern w:val="0"/>
          <w:sz w:val="32"/>
          <w:szCs w:val="32"/>
        </w:rPr>
        <w:t>（一）内设机构设置。</w:t>
      </w:r>
      <w:r>
        <w:rPr>
          <w:rFonts w:hint="eastAsia" w:ascii="仿宋_GB2312" w:hAnsi="Times New Roman" w:eastAsia="仿宋_GB2312" w:cs="Times New Roman"/>
          <w:color w:val="000000"/>
          <w:sz w:val="32"/>
          <w:szCs w:val="32"/>
        </w:rPr>
        <w:t>湖南省商务服务中心内设副处级部室6个：综合部、投资促进部、贸易促进部、合作发展部、口岸服务部、离退休人员管理服务部。核定事业编制58名。</w:t>
      </w:r>
    </w:p>
    <w:p w14:paraId="445173CF">
      <w:pPr>
        <w:widowControl/>
        <w:spacing w:line="600" w:lineRule="exact"/>
        <w:ind w:firstLine="627" w:firstLineChars="196"/>
        <w:rPr>
          <w:rFonts w:eastAsia="仿宋_GB2312"/>
          <w:sz w:val="32"/>
          <w:szCs w:val="32"/>
        </w:rPr>
      </w:pPr>
      <w:r>
        <w:rPr>
          <w:rFonts w:hint="eastAsia" w:ascii="楷体_GB2312" w:eastAsia="楷体_GB2312" w:hAnsiTheme="minorEastAsia"/>
          <w:bCs/>
          <w:color w:val="000000"/>
          <w:kern w:val="0"/>
          <w:sz w:val="32"/>
          <w:szCs w:val="32"/>
        </w:rPr>
        <w:t>（二）决算单位构成。</w:t>
      </w:r>
      <w:r>
        <w:rPr>
          <w:rFonts w:hint="eastAsia" w:ascii="仿宋_GB2312" w:hAnsi="Times New Roman" w:eastAsia="仿宋_GB2312" w:cs="Times New Roman"/>
          <w:color w:val="000000"/>
          <w:sz w:val="32"/>
          <w:szCs w:val="32"/>
        </w:rPr>
        <w:t>湖南省商务服务中心</w:t>
      </w:r>
      <w:r>
        <w:rPr>
          <w:rFonts w:eastAsia="仿宋_GB2312"/>
          <w:sz w:val="32"/>
          <w:szCs w:val="32"/>
        </w:rPr>
        <w:t>没有其他</w:t>
      </w:r>
      <w:r>
        <w:rPr>
          <w:rFonts w:hint="eastAsia" w:eastAsia="仿宋_GB2312"/>
          <w:sz w:val="32"/>
          <w:szCs w:val="32"/>
        </w:rPr>
        <w:t>附属</w:t>
      </w:r>
      <w:r>
        <w:rPr>
          <w:rFonts w:eastAsia="仿宋_GB2312"/>
          <w:sz w:val="32"/>
          <w:szCs w:val="32"/>
        </w:rPr>
        <w:t>单位，</w:t>
      </w:r>
      <w:r>
        <w:rPr>
          <w:rFonts w:hint="eastAsia" w:ascii="仿宋_GB2312" w:eastAsia="仿宋_GB2312" w:hAnsiTheme="minorEastAsia"/>
          <w:bCs/>
          <w:color w:val="000000"/>
          <w:kern w:val="0"/>
          <w:sz w:val="32"/>
          <w:szCs w:val="32"/>
        </w:rPr>
        <w:t>2021年决算仅含（限）中心本单位</w:t>
      </w:r>
      <w:r>
        <w:rPr>
          <w:rFonts w:hint="eastAsia" w:eastAsia="仿宋_GB2312"/>
          <w:sz w:val="32"/>
          <w:szCs w:val="32"/>
        </w:rPr>
        <w:t>决</w:t>
      </w:r>
      <w:r>
        <w:rPr>
          <w:rFonts w:eastAsia="仿宋_GB2312"/>
          <w:sz w:val="32"/>
          <w:szCs w:val="32"/>
        </w:rPr>
        <w:t>算。</w:t>
      </w:r>
    </w:p>
    <w:p w14:paraId="4A379548">
      <w:pPr>
        <w:overflowPunct w:val="0"/>
        <w:spacing w:line="560" w:lineRule="exact"/>
        <w:ind w:firstLine="560" w:firstLineChars="200"/>
        <w:rPr>
          <w:rFonts w:ascii="黑体" w:hAnsi="黑体" w:eastAsia="黑体"/>
          <w:sz w:val="28"/>
          <w:szCs w:val="28"/>
        </w:rPr>
      </w:pPr>
    </w:p>
    <w:p w14:paraId="132D7BD5">
      <w:pPr>
        <w:jc w:val="center"/>
        <w:rPr>
          <w:rFonts w:ascii="黑体" w:hAnsi="黑体" w:eastAsia="黑体"/>
          <w:sz w:val="28"/>
          <w:szCs w:val="28"/>
        </w:rPr>
      </w:pPr>
    </w:p>
    <w:p w14:paraId="3D49CA82">
      <w:pPr>
        <w:jc w:val="center"/>
        <w:rPr>
          <w:rFonts w:ascii="黑体" w:hAnsi="黑体" w:eastAsia="黑体"/>
          <w:sz w:val="28"/>
          <w:szCs w:val="28"/>
        </w:rPr>
      </w:pPr>
    </w:p>
    <w:p w14:paraId="0A5CA141">
      <w:pPr>
        <w:jc w:val="center"/>
        <w:rPr>
          <w:rFonts w:ascii="黑体" w:hAnsi="黑体" w:eastAsia="黑体"/>
          <w:sz w:val="28"/>
          <w:szCs w:val="28"/>
        </w:rPr>
      </w:pPr>
    </w:p>
    <w:p w14:paraId="68EA384B">
      <w:pPr>
        <w:jc w:val="center"/>
        <w:rPr>
          <w:sz w:val="72"/>
          <w:szCs w:val="72"/>
        </w:rPr>
      </w:pPr>
    </w:p>
    <w:p w14:paraId="4317B5E2">
      <w:pPr>
        <w:jc w:val="center"/>
        <w:rPr>
          <w:rFonts w:ascii="方正小标宋简体" w:eastAsia="方正小标宋简体" w:cs="黑体"/>
          <w:color w:val="000000"/>
          <w:kern w:val="0"/>
          <w:sz w:val="32"/>
          <w:szCs w:val="32"/>
        </w:rPr>
      </w:pPr>
    </w:p>
    <w:p w14:paraId="2DAD80F9">
      <w:pPr>
        <w:jc w:val="center"/>
        <w:rPr>
          <w:rFonts w:ascii="方正小标宋简体" w:eastAsia="方正小标宋简体" w:cs="黑体"/>
          <w:color w:val="000000"/>
          <w:kern w:val="0"/>
          <w:sz w:val="36"/>
          <w:szCs w:val="36"/>
        </w:rPr>
      </w:pPr>
    </w:p>
    <w:p w14:paraId="0CEA5A78">
      <w:pPr>
        <w:jc w:val="center"/>
        <w:rPr>
          <w:rFonts w:ascii="方正小标宋简体" w:eastAsia="方正小标宋简体" w:cs="黑体"/>
          <w:color w:val="000000"/>
          <w:kern w:val="0"/>
          <w:sz w:val="36"/>
          <w:szCs w:val="36"/>
        </w:rPr>
      </w:pPr>
    </w:p>
    <w:p w14:paraId="7C0E0362">
      <w:pPr>
        <w:jc w:val="center"/>
        <w:rPr>
          <w:rFonts w:ascii="方正小标宋简体" w:eastAsia="方正小标宋简体" w:cs="黑体"/>
          <w:color w:val="000000"/>
          <w:kern w:val="0"/>
          <w:sz w:val="36"/>
          <w:szCs w:val="36"/>
        </w:rPr>
      </w:pPr>
    </w:p>
    <w:p w14:paraId="3C421931">
      <w:pPr>
        <w:jc w:val="center"/>
        <w:rPr>
          <w:rFonts w:ascii="方正小标宋简体" w:eastAsia="方正小标宋简体" w:cs="黑体"/>
          <w:color w:val="000000"/>
          <w:kern w:val="0"/>
          <w:sz w:val="36"/>
          <w:szCs w:val="36"/>
        </w:rPr>
      </w:pPr>
    </w:p>
    <w:p w14:paraId="50C9F6CA">
      <w:pPr>
        <w:jc w:val="center"/>
        <w:rPr>
          <w:rFonts w:ascii="方正小标宋简体" w:eastAsia="方正小标宋简体" w:cs="黑体"/>
          <w:color w:val="000000"/>
          <w:kern w:val="0"/>
          <w:sz w:val="36"/>
          <w:szCs w:val="36"/>
        </w:rPr>
      </w:pPr>
    </w:p>
    <w:p w14:paraId="72947892">
      <w:pPr>
        <w:jc w:val="left"/>
        <w:rPr>
          <w:rFonts w:asciiTheme="minorEastAsia" w:hAnsiTheme="minorEastAsia"/>
          <w:sz w:val="32"/>
          <w:szCs w:val="32"/>
        </w:rPr>
        <w:sectPr>
          <w:pgSz w:w="11906" w:h="16838"/>
          <w:pgMar w:top="1587" w:right="1644" w:bottom="1587" w:left="1644" w:header="851" w:footer="850" w:gutter="0"/>
          <w:pgNumType w:fmt="numberInDash"/>
          <w:cols w:space="0" w:num="1"/>
          <w:titlePg/>
          <w:docGrid w:type="lines" w:linePitch="312" w:charSpace="0"/>
        </w:sectPr>
      </w:pPr>
    </w:p>
    <w:tbl>
      <w:tblPr>
        <w:tblStyle w:val="6"/>
        <w:tblW w:w="14616" w:type="dxa"/>
        <w:tblInd w:w="93" w:type="dxa"/>
        <w:tblLayout w:type="autofit"/>
        <w:tblCellMar>
          <w:top w:w="0" w:type="dxa"/>
          <w:left w:w="108" w:type="dxa"/>
          <w:bottom w:w="0" w:type="dxa"/>
          <w:right w:w="108" w:type="dxa"/>
        </w:tblCellMar>
      </w:tblPr>
      <w:tblGrid>
        <w:gridCol w:w="5213"/>
        <w:gridCol w:w="189"/>
        <w:gridCol w:w="508"/>
        <w:gridCol w:w="232"/>
        <w:gridCol w:w="252"/>
        <w:gridCol w:w="1985"/>
        <w:gridCol w:w="3536"/>
        <w:gridCol w:w="291"/>
        <w:gridCol w:w="366"/>
        <w:gridCol w:w="626"/>
        <w:gridCol w:w="1418"/>
      </w:tblGrid>
      <w:tr w14:paraId="0F7BA116">
        <w:tblPrEx>
          <w:tblCellMar>
            <w:top w:w="0" w:type="dxa"/>
            <w:left w:w="108" w:type="dxa"/>
            <w:bottom w:w="0" w:type="dxa"/>
            <w:right w:w="108" w:type="dxa"/>
          </w:tblCellMar>
        </w:tblPrEx>
        <w:trPr>
          <w:trHeight w:val="360" w:hRule="atLeast"/>
        </w:trPr>
        <w:tc>
          <w:tcPr>
            <w:tcW w:w="14616" w:type="dxa"/>
            <w:gridSpan w:val="11"/>
            <w:tcBorders>
              <w:top w:val="nil"/>
              <w:left w:val="nil"/>
              <w:bottom w:val="nil"/>
              <w:right w:val="nil"/>
            </w:tcBorders>
            <w:shd w:val="clear" w:color="auto" w:fill="auto"/>
            <w:noWrap/>
            <w:vAlign w:val="center"/>
          </w:tcPr>
          <w:p w14:paraId="625462D2">
            <w:pPr>
              <w:jc w:val="center"/>
              <w:rPr>
                <w:rFonts w:ascii="方正小标宋简体" w:eastAsia="方正小标宋简体" w:cs="黑体"/>
                <w:color w:val="000000"/>
                <w:kern w:val="0"/>
                <w:sz w:val="44"/>
                <w:szCs w:val="44"/>
              </w:rPr>
            </w:pPr>
            <w:r>
              <w:rPr>
                <w:rFonts w:hint="eastAsia" w:ascii="方正小标宋简体" w:eastAsia="方正小标宋简体" w:cs="黑体"/>
                <w:color w:val="000000"/>
                <w:kern w:val="0"/>
                <w:sz w:val="44"/>
                <w:szCs w:val="44"/>
              </w:rPr>
              <w:t>第二部分   湖南省商务服务中心2021年度决算表</w:t>
            </w:r>
          </w:p>
          <w:p w14:paraId="59944070">
            <w:pPr>
              <w:widowControl/>
              <w:jc w:val="center"/>
              <w:rPr>
                <w:rFonts w:ascii="方正小标宋简体" w:hAnsi="华文中宋" w:eastAsia="方正小标宋简体" w:cs="宋体"/>
                <w:color w:val="000000"/>
                <w:kern w:val="0"/>
                <w:sz w:val="32"/>
                <w:szCs w:val="32"/>
              </w:rPr>
            </w:pPr>
            <w:r>
              <w:rPr>
                <w:rFonts w:hint="eastAsia" w:ascii="方正小标宋简体" w:hAnsi="华文中宋" w:eastAsia="方正小标宋简体" w:cs="宋体"/>
                <w:color w:val="000000"/>
                <w:kern w:val="0"/>
                <w:sz w:val="32"/>
                <w:szCs w:val="32"/>
              </w:rPr>
              <w:t>收入支出决算总表</w:t>
            </w:r>
          </w:p>
        </w:tc>
      </w:tr>
      <w:tr w14:paraId="2985210F">
        <w:tblPrEx>
          <w:tblCellMar>
            <w:top w:w="0" w:type="dxa"/>
            <w:left w:w="108" w:type="dxa"/>
            <w:bottom w:w="0" w:type="dxa"/>
            <w:right w:w="108" w:type="dxa"/>
          </w:tblCellMar>
        </w:tblPrEx>
        <w:trPr>
          <w:trHeight w:val="199" w:hRule="atLeast"/>
        </w:trPr>
        <w:tc>
          <w:tcPr>
            <w:tcW w:w="5213" w:type="dxa"/>
            <w:tcBorders>
              <w:top w:val="nil"/>
              <w:left w:val="nil"/>
              <w:bottom w:val="nil"/>
              <w:right w:val="nil"/>
            </w:tcBorders>
            <w:shd w:val="clear" w:color="000000" w:fill="FFFFFF"/>
            <w:noWrap/>
            <w:vAlign w:val="center"/>
          </w:tcPr>
          <w:p w14:paraId="553D20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14:paraId="2611D8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14:paraId="55640F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14:paraId="2D2E21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gridSpan w:val="2"/>
            <w:tcBorders>
              <w:top w:val="nil"/>
              <w:left w:val="nil"/>
              <w:bottom w:val="nil"/>
              <w:right w:val="nil"/>
            </w:tcBorders>
            <w:shd w:val="clear" w:color="000000" w:fill="FFFFFF"/>
            <w:noWrap/>
            <w:vAlign w:val="center"/>
          </w:tcPr>
          <w:p w14:paraId="4EEC928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44" w:type="dxa"/>
            <w:gridSpan w:val="2"/>
            <w:tcBorders>
              <w:top w:val="nil"/>
              <w:left w:val="nil"/>
              <w:bottom w:val="nil"/>
              <w:right w:val="nil"/>
            </w:tcBorders>
            <w:shd w:val="clear" w:color="000000" w:fill="FFFFFF"/>
            <w:noWrap/>
            <w:vAlign w:val="center"/>
          </w:tcPr>
          <w:p w14:paraId="166922D7">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公开01表</w:t>
            </w:r>
          </w:p>
        </w:tc>
      </w:tr>
      <w:tr w14:paraId="70228CDC">
        <w:tblPrEx>
          <w:tblCellMar>
            <w:top w:w="0" w:type="dxa"/>
            <w:left w:w="108" w:type="dxa"/>
            <w:bottom w:w="0" w:type="dxa"/>
            <w:right w:w="108" w:type="dxa"/>
          </w:tblCellMar>
        </w:tblPrEx>
        <w:trPr>
          <w:trHeight w:val="300" w:hRule="atLeast"/>
        </w:trPr>
        <w:tc>
          <w:tcPr>
            <w:tcW w:w="5213" w:type="dxa"/>
            <w:tcBorders>
              <w:top w:val="nil"/>
              <w:left w:val="nil"/>
              <w:bottom w:val="nil"/>
              <w:right w:val="nil"/>
            </w:tcBorders>
            <w:shd w:val="clear" w:color="000000" w:fill="FFFFFF"/>
            <w:noWrap/>
            <w:vAlign w:val="center"/>
          </w:tcPr>
          <w:p w14:paraId="70023D1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部门：湖南省商务服务中心</w:t>
            </w:r>
          </w:p>
        </w:tc>
        <w:tc>
          <w:tcPr>
            <w:tcW w:w="697" w:type="dxa"/>
            <w:gridSpan w:val="2"/>
            <w:tcBorders>
              <w:top w:val="nil"/>
              <w:left w:val="nil"/>
              <w:bottom w:val="nil"/>
              <w:right w:val="nil"/>
            </w:tcBorders>
            <w:shd w:val="clear" w:color="000000" w:fill="FFFFFF"/>
            <w:noWrap/>
            <w:vAlign w:val="center"/>
          </w:tcPr>
          <w:p w14:paraId="32071D9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14:paraId="2F52F4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14:paraId="13F40D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gridSpan w:val="2"/>
            <w:tcBorders>
              <w:top w:val="nil"/>
              <w:left w:val="nil"/>
              <w:bottom w:val="nil"/>
              <w:right w:val="nil"/>
            </w:tcBorders>
            <w:shd w:val="clear" w:color="000000" w:fill="FFFFFF"/>
            <w:noWrap/>
            <w:vAlign w:val="center"/>
          </w:tcPr>
          <w:p w14:paraId="6271EE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44" w:type="dxa"/>
            <w:gridSpan w:val="2"/>
            <w:tcBorders>
              <w:top w:val="nil"/>
              <w:left w:val="nil"/>
              <w:bottom w:val="nil"/>
              <w:right w:val="nil"/>
            </w:tcBorders>
            <w:shd w:val="clear" w:color="000000" w:fill="FFFFFF"/>
            <w:noWrap/>
            <w:vAlign w:val="center"/>
          </w:tcPr>
          <w:p w14:paraId="6F3B04C8">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14:paraId="6BC907F5">
        <w:tblPrEx>
          <w:tblCellMar>
            <w:top w:w="0" w:type="dxa"/>
            <w:left w:w="108" w:type="dxa"/>
            <w:bottom w:w="0" w:type="dxa"/>
            <w:right w:w="108" w:type="dxa"/>
          </w:tblCellMar>
        </w:tblPrEx>
        <w:trPr>
          <w:trHeight w:val="340" w:hRule="atLeast"/>
        </w:trPr>
        <w:tc>
          <w:tcPr>
            <w:tcW w:w="8379"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1363C299">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6237" w:type="dxa"/>
            <w:gridSpan w:val="5"/>
            <w:tcBorders>
              <w:top w:val="single" w:color="auto" w:sz="4" w:space="0"/>
              <w:left w:val="nil"/>
              <w:bottom w:val="single" w:color="auto" w:sz="4" w:space="0"/>
              <w:right w:val="single" w:color="auto" w:sz="4" w:space="0"/>
            </w:tcBorders>
            <w:shd w:val="clear" w:color="000000" w:fill="FFFFFF"/>
            <w:noWrap/>
            <w:vAlign w:val="center"/>
          </w:tcPr>
          <w:p w14:paraId="582DC5DC">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86A8D15">
        <w:tblPrEx>
          <w:tblCellMar>
            <w:top w:w="0" w:type="dxa"/>
            <w:left w:w="108" w:type="dxa"/>
            <w:bottom w:w="0" w:type="dxa"/>
            <w:right w:w="108" w:type="dxa"/>
          </w:tblCellMar>
        </w:tblPrEx>
        <w:trPr>
          <w:trHeight w:val="340" w:hRule="atLeast"/>
        </w:trPr>
        <w:tc>
          <w:tcPr>
            <w:tcW w:w="5402" w:type="dxa"/>
            <w:gridSpan w:val="2"/>
            <w:tcBorders>
              <w:top w:val="nil"/>
              <w:left w:val="single" w:color="auto" w:sz="4" w:space="0"/>
              <w:bottom w:val="single" w:color="auto" w:sz="4" w:space="0"/>
              <w:right w:val="single" w:color="auto" w:sz="4" w:space="0"/>
            </w:tcBorders>
            <w:shd w:val="clear" w:color="000000" w:fill="FFFFFF"/>
            <w:noWrap/>
            <w:vAlign w:val="center"/>
          </w:tcPr>
          <w:p w14:paraId="196BBE0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92" w:type="dxa"/>
            <w:gridSpan w:val="3"/>
            <w:tcBorders>
              <w:top w:val="nil"/>
              <w:left w:val="nil"/>
              <w:bottom w:val="single" w:color="auto" w:sz="4" w:space="0"/>
              <w:right w:val="single" w:color="auto" w:sz="4" w:space="0"/>
            </w:tcBorders>
            <w:shd w:val="clear" w:color="000000" w:fill="FFFFFF"/>
            <w:noWrap/>
            <w:vAlign w:val="center"/>
          </w:tcPr>
          <w:p w14:paraId="439E081D">
            <w:pPr>
              <w:widowControl/>
              <w:jc w:val="center"/>
              <w:rPr>
                <w:rFonts w:ascii="宋体" w:hAnsi="宋体" w:eastAsia="宋体" w:cs="宋体"/>
                <w:kern w:val="0"/>
                <w:sz w:val="24"/>
                <w:szCs w:val="24"/>
              </w:rPr>
            </w:pPr>
            <w:r>
              <w:rPr>
                <w:rFonts w:hint="eastAsia" w:ascii="宋体" w:hAnsi="宋体" w:eastAsia="宋体" w:cs="宋体"/>
                <w:kern w:val="0"/>
                <w:sz w:val="24"/>
                <w:szCs w:val="24"/>
              </w:rPr>
              <w:t>行次</w:t>
            </w:r>
          </w:p>
        </w:tc>
        <w:tc>
          <w:tcPr>
            <w:tcW w:w="1985" w:type="dxa"/>
            <w:tcBorders>
              <w:top w:val="nil"/>
              <w:left w:val="nil"/>
              <w:bottom w:val="single" w:color="auto" w:sz="4" w:space="0"/>
              <w:right w:val="single" w:color="auto" w:sz="4" w:space="0"/>
            </w:tcBorders>
            <w:shd w:val="clear" w:color="000000" w:fill="FFFFFF"/>
            <w:noWrap/>
            <w:vAlign w:val="center"/>
          </w:tcPr>
          <w:p w14:paraId="432BE077">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827" w:type="dxa"/>
            <w:gridSpan w:val="2"/>
            <w:tcBorders>
              <w:top w:val="nil"/>
              <w:left w:val="nil"/>
              <w:bottom w:val="single" w:color="auto" w:sz="4" w:space="0"/>
              <w:right w:val="single" w:color="auto" w:sz="4" w:space="0"/>
            </w:tcBorders>
            <w:shd w:val="clear" w:color="000000" w:fill="FFFFFF"/>
            <w:noWrap/>
            <w:vAlign w:val="center"/>
          </w:tcPr>
          <w:p w14:paraId="75A62EE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92" w:type="dxa"/>
            <w:gridSpan w:val="2"/>
            <w:tcBorders>
              <w:top w:val="nil"/>
              <w:left w:val="nil"/>
              <w:bottom w:val="single" w:color="auto" w:sz="4" w:space="0"/>
              <w:right w:val="single" w:color="auto" w:sz="4" w:space="0"/>
            </w:tcBorders>
            <w:shd w:val="clear" w:color="000000" w:fill="FFFFFF"/>
            <w:noWrap/>
            <w:vAlign w:val="center"/>
          </w:tcPr>
          <w:p w14:paraId="5957F1A8">
            <w:pPr>
              <w:widowControl/>
              <w:jc w:val="center"/>
              <w:rPr>
                <w:rFonts w:ascii="宋体" w:hAnsi="宋体" w:eastAsia="宋体" w:cs="宋体"/>
                <w:kern w:val="0"/>
                <w:sz w:val="24"/>
                <w:szCs w:val="24"/>
              </w:rPr>
            </w:pPr>
            <w:r>
              <w:rPr>
                <w:rFonts w:hint="eastAsia" w:ascii="宋体" w:hAnsi="宋体" w:eastAsia="宋体" w:cs="宋体"/>
                <w:kern w:val="0"/>
                <w:sz w:val="24"/>
                <w:szCs w:val="24"/>
              </w:rPr>
              <w:t>行次</w:t>
            </w:r>
          </w:p>
        </w:tc>
        <w:tc>
          <w:tcPr>
            <w:tcW w:w="1418" w:type="dxa"/>
            <w:tcBorders>
              <w:top w:val="nil"/>
              <w:left w:val="nil"/>
              <w:bottom w:val="single" w:color="auto" w:sz="4" w:space="0"/>
              <w:right w:val="single" w:color="auto" w:sz="4" w:space="0"/>
            </w:tcBorders>
            <w:shd w:val="clear" w:color="000000" w:fill="FFFFFF"/>
            <w:noWrap/>
            <w:vAlign w:val="center"/>
          </w:tcPr>
          <w:p w14:paraId="09B54A00">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14:paraId="6145E406">
        <w:tblPrEx>
          <w:tblCellMar>
            <w:top w:w="0" w:type="dxa"/>
            <w:left w:w="108" w:type="dxa"/>
            <w:bottom w:w="0" w:type="dxa"/>
            <w:right w:w="108" w:type="dxa"/>
          </w:tblCellMar>
        </w:tblPrEx>
        <w:trPr>
          <w:trHeight w:val="340" w:hRule="atLeast"/>
        </w:trPr>
        <w:tc>
          <w:tcPr>
            <w:tcW w:w="5402" w:type="dxa"/>
            <w:gridSpan w:val="2"/>
            <w:tcBorders>
              <w:top w:val="nil"/>
              <w:left w:val="single" w:color="auto" w:sz="4" w:space="0"/>
              <w:bottom w:val="single" w:color="auto" w:sz="4" w:space="0"/>
              <w:right w:val="single" w:color="auto" w:sz="4" w:space="0"/>
            </w:tcBorders>
            <w:shd w:val="clear" w:color="000000" w:fill="FFFFFF"/>
            <w:noWrap/>
            <w:vAlign w:val="center"/>
          </w:tcPr>
          <w:p w14:paraId="7F6D43D5">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992" w:type="dxa"/>
            <w:gridSpan w:val="3"/>
            <w:tcBorders>
              <w:top w:val="nil"/>
              <w:left w:val="nil"/>
              <w:bottom w:val="single" w:color="auto" w:sz="4" w:space="0"/>
              <w:right w:val="single" w:color="auto" w:sz="4" w:space="0"/>
            </w:tcBorders>
            <w:shd w:val="clear" w:color="000000" w:fill="FFFFFF"/>
            <w:noWrap/>
            <w:vAlign w:val="center"/>
          </w:tcPr>
          <w:p w14:paraId="35D7AB0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985" w:type="dxa"/>
            <w:tcBorders>
              <w:top w:val="nil"/>
              <w:left w:val="nil"/>
              <w:bottom w:val="single" w:color="auto" w:sz="4" w:space="0"/>
              <w:right w:val="single" w:color="auto" w:sz="4" w:space="0"/>
            </w:tcBorders>
            <w:shd w:val="clear" w:color="000000" w:fill="FFFFFF"/>
            <w:noWrap/>
            <w:vAlign w:val="center"/>
          </w:tcPr>
          <w:p w14:paraId="518E480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827" w:type="dxa"/>
            <w:gridSpan w:val="2"/>
            <w:tcBorders>
              <w:top w:val="nil"/>
              <w:left w:val="nil"/>
              <w:bottom w:val="single" w:color="auto" w:sz="4" w:space="0"/>
              <w:right w:val="single" w:color="auto" w:sz="4" w:space="0"/>
            </w:tcBorders>
            <w:shd w:val="clear" w:color="000000" w:fill="FFFFFF"/>
            <w:noWrap/>
            <w:vAlign w:val="center"/>
          </w:tcPr>
          <w:p w14:paraId="32D7ABAE">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992" w:type="dxa"/>
            <w:gridSpan w:val="2"/>
            <w:tcBorders>
              <w:top w:val="nil"/>
              <w:left w:val="nil"/>
              <w:bottom w:val="single" w:color="auto" w:sz="4" w:space="0"/>
              <w:right w:val="single" w:color="auto" w:sz="4" w:space="0"/>
            </w:tcBorders>
            <w:shd w:val="clear" w:color="000000" w:fill="FFFFFF"/>
            <w:noWrap/>
            <w:vAlign w:val="center"/>
          </w:tcPr>
          <w:p w14:paraId="7C49C53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single" w:color="auto" w:sz="4" w:space="0"/>
              <w:right w:val="single" w:color="auto" w:sz="4" w:space="0"/>
            </w:tcBorders>
            <w:shd w:val="clear" w:color="000000" w:fill="FFFFFF"/>
            <w:noWrap/>
            <w:vAlign w:val="center"/>
          </w:tcPr>
          <w:p w14:paraId="272C273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14:paraId="45B03174">
        <w:tblPrEx>
          <w:tblCellMar>
            <w:top w:w="0" w:type="dxa"/>
            <w:left w:w="108" w:type="dxa"/>
            <w:bottom w:w="0" w:type="dxa"/>
            <w:right w:w="108" w:type="dxa"/>
          </w:tblCellMar>
        </w:tblPrEx>
        <w:trPr>
          <w:trHeight w:val="340" w:hRule="atLeast"/>
        </w:trPr>
        <w:tc>
          <w:tcPr>
            <w:tcW w:w="5402" w:type="dxa"/>
            <w:gridSpan w:val="2"/>
            <w:tcBorders>
              <w:top w:val="nil"/>
              <w:left w:val="single" w:color="auto" w:sz="4" w:space="0"/>
              <w:bottom w:val="single" w:color="auto" w:sz="4" w:space="0"/>
              <w:right w:val="single" w:color="auto" w:sz="4" w:space="0"/>
            </w:tcBorders>
            <w:shd w:val="clear" w:color="auto" w:fill="auto"/>
            <w:noWrap/>
            <w:vAlign w:val="center"/>
          </w:tcPr>
          <w:p w14:paraId="517D4993">
            <w:pPr>
              <w:widowControl/>
              <w:jc w:val="left"/>
              <w:rPr>
                <w:rFonts w:ascii="宋体" w:hAnsi="宋体" w:eastAsia="宋体" w:cs="宋体"/>
                <w:kern w:val="0"/>
                <w:sz w:val="24"/>
                <w:szCs w:val="24"/>
              </w:rPr>
            </w:pPr>
            <w:r>
              <w:rPr>
                <w:rFonts w:hint="eastAsia" w:ascii="宋体" w:hAnsi="宋体" w:eastAsia="宋体" w:cs="宋体"/>
                <w:kern w:val="0"/>
                <w:sz w:val="24"/>
                <w:szCs w:val="24"/>
              </w:rPr>
              <w:t>一、一般公共预算财政拨款收入</w:t>
            </w:r>
          </w:p>
        </w:tc>
        <w:tc>
          <w:tcPr>
            <w:tcW w:w="992" w:type="dxa"/>
            <w:gridSpan w:val="3"/>
            <w:tcBorders>
              <w:top w:val="nil"/>
              <w:left w:val="nil"/>
              <w:bottom w:val="single" w:color="auto" w:sz="4" w:space="0"/>
              <w:right w:val="single" w:color="auto" w:sz="4" w:space="0"/>
            </w:tcBorders>
            <w:shd w:val="clear" w:color="000000" w:fill="FFFFFF"/>
            <w:noWrap/>
            <w:vAlign w:val="center"/>
          </w:tcPr>
          <w:p w14:paraId="2C78C76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85" w:type="dxa"/>
            <w:tcBorders>
              <w:top w:val="nil"/>
              <w:left w:val="nil"/>
              <w:bottom w:val="single" w:color="auto" w:sz="4" w:space="0"/>
              <w:right w:val="single" w:color="auto" w:sz="4" w:space="0"/>
            </w:tcBorders>
            <w:shd w:val="clear" w:color="auto" w:fill="auto"/>
            <w:noWrap/>
            <w:vAlign w:val="center"/>
          </w:tcPr>
          <w:p w14:paraId="46DEAE98">
            <w:pPr>
              <w:widowControl/>
              <w:jc w:val="right"/>
              <w:rPr>
                <w:rFonts w:ascii="宋体" w:hAnsi="宋体" w:eastAsia="宋体" w:cs="宋体"/>
                <w:kern w:val="0"/>
                <w:sz w:val="24"/>
                <w:szCs w:val="24"/>
              </w:rPr>
            </w:pPr>
            <w:r>
              <w:rPr>
                <w:rFonts w:hint="eastAsia" w:ascii="宋体" w:hAnsi="宋体" w:eastAsia="宋体" w:cs="宋体"/>
                <w:kern w:val="0"/>
                <w:sz w:val="24"/>
                <w:szCs w:val="24"/>
              </w:rPr>
              <w:t>3392.83　</w:t>
            </w:r>
          </w:p>
        </w:tc>
        <w:tc>
          <w:tcPr>
            <w:tcW w:w="3827" w:type="dxa"/>
            <w:gridSpan w:val="2"/>
            <w:tcBorders>
              <w:top w:val="nil"/>
              <w:left w:val="nil"/>
              <w:bottom w:val="single" w:color="auto" w:sz="4" w:space="0"/>
              <w:right w:val="single" w:color="auto" w:sz="4" w:space="0"/>
            </w:tcBorders>
            <w:shd w:val="clear" w:color="000000" w:fill="FFFFFF"/>
            <w:noWrap/>
            <w:vAlign w:val="center"/>
          </w:tcPr>
          <w:p w14:paraId="78786CAE">
            <w:pPr>
              <w:widowControl/>
              <w:jc w:val="left"/>
              <w:rPr>
                <w:rFonts w:ascii="宋体" w:hAnsi="宋体" w:eastAsia="宋体" w:cs="宋体"/>
                <w:kern w:val="0"/>
                <w:sz w:val="24"/>
                <w:szCs w:val="24"/>
              </w:rPr>
            </w:pPr>
            <w:r>
              <w:rPr>
                <w:rFonts w:hint="eastAsia" w:ascii="宋体" w:hAnsi="宋体" w:eastAsia="宋体" w:cs="宋体"/>
                <w:kern w:val="0"/>
                <w:sz w:val="24"/>
                <w:szCs w:val="24"/>
              </w:rPr>
              <w:t>一、一般公共服务支出</w:t>
            </w:r>
          </w:p>
        </w:tc>
        <w:tc>
          <w:tcPr>
            <w:tcW w:w="992" w:type="dxa"/>
            <w:gridSpan w:val="2"/>
            <w:tcBorders>
              <w:top w:val="nil"/>
              <w:left w:val="nil"/>
              <w:bottom w:val="single" w:color="auto" w:sz="4" w:space="0"/>
              <w:right w:val="single" w:color="auto" w:sz="4" w:space="0"/>
            </w:tcBorders>
            <w:shd w:val="clear" w:color="000000" w:fill="FFFFFF"/>
            <w:noWrap/>
            <w:vAlign w:val="center"/>
          </w:tcPr>
          <w:p w14:paraId="51865A18">
            <w:pPr>
              <w:widowControl/>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418" w:type="dxa"/>
            <w:tcBorders>
              <w:top w:val="nil"/>
              <w:left w:val="nil"/>
              <w:bottom w:val="single" w:color="auto" w:sz="4" w:space="0"/>
              <w:right w:val="single" w:color="auto" w:sz="4" w:space="0"/>
            </w:tcBorders>
            <w:shd w:val="clear" w:color="auto" w:fill="auto"/>
            <w:noWrap/>
            <w:vAlign w:val="center"/>
          </w:tcPr>
          <w:p w14:paraId="13BD6D68">
            <w:pPr>
              <w:widowControl/>
              <w:jc w:val="right"/>
              <w:rPr>
                <w:rFonts w:ascii="宋体" w:hAnsi="宋体" w:eastAsia="宋体" w:cs="宋体"/>
                <w:kern w:val="0"/>
                <w:sz w:val="24"/>
                <w:szCs w:val="24"/>
              </w:rPr>
            </w:pPr>
            <w:r>
              <w:rPr>
                <w:rFonts w:hint="eastAsia" w:ascii="宋体" w:hAnsi="宋体" w:eastAsia="宋体" w:cs="宋体"/>
                <w:kern w:val="0"/>
                <w:sz w:val="24"/>
                <w:szCs w:val="24"/>
              </w:rPr>
              <w:t>1544.42　</w:t>
            </w:r>
          </w:p>
        </w:tc>
      </w:tr>
      <w:tr w14:paraId="5BB0B77B">
        <w:tblPrEx>
          <w:tblCellMar>
            <w:top w:w="0" w:type="dxa"/>
            <w:left w:w="108" w:type="dxa"/>
            <w:bottom w:w="0" w:type="dxa"/>
            <w:right w:w="108" w:type="dxa"/>
          </w:tblCellMar>
        </w:tblPrEx>
        <w:trPr>
          <w:trHeight w:val="340" w:hRule="atLeast"/>
        </w:trPr>
        <w:tc>
          <w:tcPr>
            <w:tcW w:w="5402" w:type="dxa"/>
            <w:gridSpan w:val="2"/>
            <w:tcBorders>
              <w:top w:val="nil"/>
              <w:left w:val="single" w:color="auto" w:sz="4" w:space="0"/>
              <w:bottom w:val="single" w:color="auto" w:sz="4" w:space="0"/>
              <w:right w:val="single" w:color="auto" w:sz="4" w:space="0"/>
            </w:tcBorders>
            <w:shd w:val="clear" w:color="000000" w:fill="FFFFFF"/>
            <w:noWrap/>
            <w:vAlign w:val="center"/>
          </w:tcPr>
          <w:p w14:paraId="749F7072">
            <w:pPr>
              <w:widowControl/>
              <w:jc w:val="left"/>
              <w:rPr>
                <w:rFonts w:ascii="宋体" w:hAnsi="宋体" w:eastAsia="宋体" w:cs="宋体"/>
                <w:kern w:val="0"/>
                <w:sz w:val="24"/>
                <w:szCs w:val="24"/>
              </w:rPr>
            </w:pPr>
            <w:r>
              <w:rPr>
                <w:rFonts w:hint="eastAsia" w:ascii="宋体" w:hAnsi="宋体" w:eastAsia="宋体" w:cs="宋体"/>
                <w:kern w:val="0"/>
                <w:sz w:val="24"/>
                <w:szCs w:val="24"/>
              </w:rPr>
              <w:t>二、政府性基金预算财政拨款收入</w:t>
            </w:r>
          </w:p>
        </w:tc>
        <w:tc>
          <w:tcPr>
            <w:tcW w:w="992" w:type="dxa"/>
            <w:gridSpan w:val="3"/>
            <w:tcBorders>
              <w:top w:val="nil"/>
              <w:left w:val="nil"/>
              <w:bottom w:val="single" w:color="auto" w:sz="4" w:space="0"/>
              <w:right w:val="single" w:color="auto" w:sz="4" w:space="0"/>
            </w:tcBorders>
            <w:shd w:val="clear" w:color="000000" w:fill="FFFFFF"/>
            <w:noWrap/>
            <w:vAlign w:val="center"/>
          </w:tcPr>
          <w:p w14:paraId="3D1BB04B">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85" w:type="dxa"/>
            <w:tcBorders>
              <w:top w:val="nil"/>
              <w:left w:val="nil"/>
              <w:bottom w:val="single" w:color="auto" w:sz="4" w:space="0"/>
              <w:right w:val="single" w:color="auto" w:sz="4" w:space="0"/>
            </w:tcBorders>
            <w:shd w:val="clear" w:color="auto" w:fill="auto"/>
            <w:noWrap/>
            <w:vAlign w:val="center"/>
          </w:tcPr>
          <w:p w14:paraId="35E1FB77">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3827" w:type="dxa"/>
            <w:gridSpan w:val="2"/>
            <w:tcBorders>
              <w:top w:val="nil"/>
              <w:left w:val="nil"/>
              <w:bottom w:val="single" w:color="auto" w:sz="4" w:space="0"/>
              <w:right w:val="single" w:color="auto" w:sz="4" w:space="0"/>
            </w:tcBorders>
            <w:shd w:val="clear" w:color="000000" w:fill="FFFFFF"/>
            <w:noWrap/>
            <w:vAlign w:val="center"/>
          </w:tcPr>
          <w:p w14:paraId="6CB3AC12">
            <w:pPr>
              <w:widowControl/>
              <w:jc w:val="left"/>
              <w:rPr>
                <w:rFonts w:ascii="宋体" w:hAnsi="宋体" w:eastAsia="宋体" w:cs="宋体"/>
                <w:kern w:val="0"/>
                <w:sz w:val="24"/>
                <w:szCs w:val="24"/>
              </w:rPr>
            </w:pPr>
            <w:r>
              <w:rPr>
                <w:rFonts w:hint="eastAsia" w:ascii="宋体" w:hAnsi="宋体" w:eastAsia="宋体" w:cs="宋体"/>
                <w:kern w:val="0"/>
                <w:sz w:val="24"/>
                <w:szCs w:val="24"/>
              </w:rPr>
              <w:t>二、社会保障和就业支出</w:t>
            </w:r>
          </w:p>
        </w:tc>
        <w:tc>
          <w:tcPr>
            <w:tcW w:w="992" w:type="dxa"/>
            <w:gridSpan w:val="2"/>
            <w:tcBorders>
              <w:top w:val="nil"/>
              <w:left w:val="nil"/>
              <w:bottom w:val="single" w:color="auto" w:sz="4" w:space="0"/>
              <w:right w:val="single" w:color="auto" w:sz="4" w:space="0"/>
            </w:tcBorders>
            <w:shd w:val="clear" w:color="000000" w:fill="FFFFFF"/>
            <w:noWrap/>
            <w:vAlign w:val="center"/>
          </w:tcPr>
          <w:p w14:paraId="0E845FB4">
            <w:pPr>
              <w:widowControl/>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418" w:type="dxa"/>
            <w:tcBorders>
              <w:top w:val="nil"/>
              <w:left w:val="nil"/>
              <w:bottom w:val="single" w:color="auto" w:sz="4" w:space="0"/>
              <w:right w:val="single" w:color="auto" w:sz="4" w:space="0"/>
            </w:tcBorders>
            <w:shd w:val="clear" w:color="auto" w:fill="auto"/>
            <w:noWrap/>
            <w:vAlign w:val="center"/>
          </w:tcPr>
          <w:p w14:paraId="39822D5D">
            <w:pPr>
              <w:widowControl/>
              <w:jc w:val="right"/>
              <w:rPr>
                <w:rFonts w:ascii="宋体" w:hAnsi="宋体" w:eastAsia="宋体" w:cs="宋体"/>
                <w:kern w:val="0"/>
                <w:sz w:val="24"/>
                <w:szCs w:val="24"/>
              </w:rPr>
            </w:pPr>
            <w:r>
              <w:rPr>
                <w:rFonts w:hint="eastAsia" w:ascii="宋体" w:hAnsi="宋体" w:eastAsia="宋体" w:cs="宋体"/>
                <w:kern w:val="0"/>
                <w:sz w:val="24"/>
                <w:szCs w:val="24"/>
              </w:rPr>
              <w:t>59.55　</w:t>
            </w:r>
          </w:p>
        </w:tc>
      </w:tr>
      <w:tr w14:paraId="389765C1">
        <w:tblPrEx>
          <w:tblCellMar>
            <w:top w:w="0" w:type="dxa"/>
            <w:left w:w="108" w:type="dxa"/>
            <w:bottom w:w="0" w:type="dxa"/>
            <w:right w:w="108" w:type="dxa"/>
          </w:tblCellMar>
        </w:tblPrEx>
        <w:trPr>
          <w:trHeight w:val="340" w:hRule="atLeast"/>
        </w:trPr>
        <w:tc>
          <w:tcPr>
            <w:tcW w:w="5402" w:type="dxa"/>
            <w:gridSpan w:val="2"/>
            <w:tcBorders>
              <w:top w:val="nil"/>
              <w:left w:val="single" w:color="auto" w:sz="4" w:space="0"/>
              <w:bottom w:val="single" w:color="auto" w:sz="4" w:space="0"/>
              <w:right w:val="single" w:color="auto" w:sz="4" w:space="0"/>
            </w:tcBorders>
            <w:shd w:val="clear" w:color="auto" w:fill="auto"/>
            <w:noWrap/>
            <w:vAlign w:val="center"/>
          </w:tcPr>
          <w:p w14:paraId="54B8161B">
            <w:pPr>
              <w:widowControl/>
              <w:jc w:val="left"/>
              <w:rPr>
                <w:rFonts w:ascii="宋体" w:hAnsi="宋体" w:eastAsia="宋体" w:cs="宋体"/>
                <w:kern w:val="0"/>
                <w:sz w:val="24"/>
                <w:szCs w:val="24"/>
              </w:rPr>
            </w:pPr>
            <w:r>
              <w:rPr>
                <w:rFonts w:hint="eastAsia" w:ascii="宋体" w:hAnsi="宋体" w:eastAsia="宋体" w:cs="宋体"/>
                <w:kern w:val="0"/>
                <w:sz w:val="24"/>
                <w:szCs w:val="24"/>
              </w:rPr>
              <w:t>三、国有资本经营预算财政拨款收入</w:t>
            </w:r>
          </w:p>
        </w:tc>
        <w:tc>
          <w:tcPr>
            <w:tcW w:w="992" w:type="dxa"/>
            <w:gridSpan w:val="3"/>
            <w:tcBorders>
              <w:top w:val="nil"/>
              <w:left w:val="nil"/>
              <w:bottom w:val="single" w:color="auto" w:sz="4" w:space="0"/>
              <w:right w:val="single" w:color="auto" w:sz="4" w:space="0"/>
            </w:tcBorders>
            <w:shd w:val="clear" w:color="000000" w:fill="FFFFFF"/>
            <w:noWrap/>
            <w:vAlign w:val="center"/>
          </w:tcPr>
          <w:p w14:paraId="66BD5C24">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85" w:type="dxa"/>
            <w:tcBorders>
              <w:top w:val="nil"/>
              <w:left w:val="nil"/>
              <w:bottom w:val="single" w:color="auto" w:sz="4" w:space="0"/>
              <w:right w:val="single" w:color="auto" w:sz="4" w:space="0"/>
            </w:tcBorders>
            <w:shd w:val="clear" w:color="auto" w:fill="auto"/>
            <w:noWrap/>
            <w:vAlign w:val="center"/>
          </w:tcPr>
          <w:p w14:paraId="4B452534">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3827" w:type="dxa"/>
            <w:gridSpan w:val="2"/>
            <w:tcBorders>
              <w:top w:val="nil"/>
              <w:left w:val="nil"/>
              <w:bottom w:val="single" w:color="auto" w:sz="4" w:space="0"/>
              <w:right w:val="single" w:color="auto" w:sz="4" w:space="0"/>
            </w:tcBorders>
            <w:shd w:val="clear" w:color="000000" w:fill="FFFFFF"/>
            <w:noWrap/>
            <w:vAlign w:val="center"/>
          </w:tcPr>
          <w:p w14:paraId="7C2C908C">
            <w:pPr>
              <w:widowControl/>
              <w:jc w:val="left"/>
              <w:rPr>
                <w:rFonts w:ascii="宋体" w:hAnsi="宋体" w:eastAsia="宋体" w:cs="宋体"/>
                <w:kern w:val="0"/>
                <w:sz w:val="24"/>
                <w:szCs w:val="24"/>
              </w:rPr>
            </w:pPr>
            <w:r>
              <w:rPr>
                <w:rFonts w:hint="eastAsia" w:ascii="宋体" w:hAnsi="宋体" w:eastAsia="宋体" w:cs="宋体"/>
                <w:kern w:val="0"/>
                <w:sz w:val="24"/>
                <w:szCs w:val="24"/>
              </w:rPr>
              <w:t>三、卫生健康支出</w:t>
            </w:r>
          </w:p>
        </w:tc>
        <w:tc>
          <w:tcPr>
            <w:tcW w:w="992" w:type="dxa"/>
            <w:gridSpan w:val="2"/>
            <w:tcBorders>
              <w:top w:val="nil"/>
              <w:left w:val="nil"/>
              <w:bottom w:val="single" w:color="auto" w:sz="4" w:space="0"/>
              <w:right w:val="single" w:color="auto" w:sz="4" w:space="0"/>
            </w:tcBorders>
            <w:shd w:val="clear" w:color="000000" w:fill="FFFFFF"/>
            <w:noWrap/>
            <w:vAlign w:val="center"/>
          </w:tcPr>
          <w:p w14:paraId="287DAA66">
            <w:pPr>
              <w:widowControl/>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418" w:type="dxa"/>
            <w:tcBorders>
              <w:top w:val="nil"/>
              <w:left w:val="nil"/>
              <w:bottom w:val="single" w:color="auto" w:sz="4" w:space="0"/>
              <w:right w:val="single" w:color="auto" w:sz="4" w:space="0"/>
            </w:tcBorders>
            <w:shd w:val="clear" w:color="auto" w:fill="auto"/>
            <w:noWrap/>
            <w:vAlign w:val="center"/>
          </w:tcPr>
          <w:p w14:paraId="56A18C50">
            <w:pPr>
              <w:widowControl/>
              <w:jc w:val="right"/>
              <w:rPr>
                <w:rFonts w:ascii="宋体" w:hAnsi="宋体" w:eastAsia="宋体" w:cs="宋体"/>
                <w:kern w:val="0"/>
                <w:sz w:val="24"/>
                <w:szCs w:val="24"/>
              </w:rPr>
            </w:pPr>
            <w:r>
              <w:rPr>
                <w:rFonts w:hint="eastAsia" w:ascii="宋体" w:hAnsi="宋体" w:eastAsia="宋体" w:cs="宋体"/>
                <w:kern w:val="0"/>
                <w:sz w:val="24"/>
                <w:szCs w:val="24"/>
              </w:rPr>
              <w:t>1.20　</w:t>
            </w:r>
          </w:p>
        </w:tc>
      </w:tr>
      <w:tr w14:paraId="48B96A4C">
        <w:tblPrEx>
          <w:tblCellMar>
            <w:top w:w="0" w:type="dxa"/>
            <w:left w:w="108" w:type="dxa"/>
            <w:bottom w:w="0" w:type="dxa"/>
            <w:right w:w="108" w:type="dxa"/>
          </w:tblCellMar>
        </w:tblPrEx>
        <w:trPr>
          <w:trHeight w:val="340" w:hRule="atLeast"/>
        </w:trPr>
        <w:tc>
          <w:tcPr>
            <w:tcW w:w="5402" w:type="dxa"/>
            <w:gridSpan w:val="2"/>
            <w:tcBorders>
              <w:top w:val="nil"/>
              <w:left w:val="single" w:color="auto" w:sz="4" w:space="0"/>
              <w:bottom w:val="single" w:color="auto" w:sz="4" w:space="0"/>
              <w:right w:val="single" w:color="auto" w:sz="4" w:space="0"/>
            </w:tcBorders>
            <w:shd w:val="clear" w:color="000000" w:fill="FFFFFF"/>
            <w:noWrap/>
            <w:vAlign w:val="center"/>
          </w:tcPr>
          <w:p w14:paraId="2F3E6B2A">
            <w:pPr>
              <w:widowControl/>
              <w:jc w:val="left"/>
              <w:rPr>
                <w:rFonts w:ascii="宋体" w:hAnsi="宋体" w:eastAsia="宋体" w:cs="宋体"/>
                <w:kern w:val="0"/>
                <w:sz w:val="24"/>
                <w:szCs w:val="24"/>
              </w:rPr>
            </w:pPr>
            <w:r>
              <w:rPr>
                <w:rFonts w:hint="eastAsia" w:ascii="宋体" w:hAnsi="宋体" w:eastAsia="宋体" w:cs="宋体"/>
                <w:kern w:val="0"/>
                <w:sz w:val="24"/>
                <w:szCs w:val="24"/>
              </w:rPr>
              <w:t>四、上级补助收入</w:t>
            </w:r>
          </w:p>
        </w:tc>
        <w:tc>
          <w:tcPr>
            <w:tcW w:w="992" w:type="dxa"/>
            <w:gridSpan w:val="3"/>
            <w:tcBorders>
              <w:top w:val="nil"/>
              <w:left w:val="nil"/>
              <w:bottom w:val="single" w:color="auto" w:sz="4" w:space="0"/>
              <w:right w:val="single" w:color="auto" w:sz="4" w:space="0"/>
            </w:tcBorders>
            <w:shd w:val="clear" w:color="000000" w:fill="FFFFFF"/>
            <w:noWrap/>
            <w:vAlign w:val="center"/>
          </w:tcPr>
          <w:p w14:paraId="6DFA7621">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85" w:type="dxa"/>
            <w:tcBorders>
              <w:top w:val="nil"/>
              <w:left w:val="nil"/>
              <w:bottom w:val="single" w:color="auto" w:sz="4" w:space="0"/>
              <w:right w:val="single" w:color="auto" w:sz="4" w:space="0"/>
            </w:tcBorders>
            <w:shd w:val="clear" w:color="auto" w:fill="auto"/>
            <w:noWrap/>
            <w:vAlign w:val="center"/>
          </w:tcPr>
          <w:p w14:paraId="20E20416">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3827" w:type="dxa"/>
            <w:gridSpan w:val="2"/>
            <w:tcBorders>
              <w:top w:val="nil"/>
              <w:left w:val="nil"/>
              <w:bottom w:val="single" w:color="auto" w:sz="4" w:space="0"/>
              <w:right w:val="single" w:color="auto" w:sz="4" w:space="0"/>
            </w:tcBorders>
            <w:shd w:val="clear" w:color="000000" w:fill="FFFFFF"/>
            <w:noWrap/>
            <w:vAlign w:val="center"/>
          </w:tcPr>
          <w:p w14:paraId="3FE7F69B">
            <w:pPr>
              <w:widowControl/>
              <w:jc w:val="left"/>
              <w:rPr>
                <w:rFonts w:ascii="宋体" w:hAnsi="宋体" w:eastAsia="宋体" w:cs="宋体"/>
                <w:kern w:val="0"/>
                <w:sz w:val="24"/>
                <w:szCs w:val="24"/>
              </w:rPr>
            </w:pPr>
            <w:r>
              <w:rPr>
                <w:rFonts w:hint="eastAsia" w:ascii="宋体" w:hAnsi="宋体" w:eastAsia="宋体" w:cs="宋体"/>
                <w:kern w:val="0"/>
                <w:sz w:val="24"/>
                <w:szCs w:val="24"/>
              </w:rPr>
              <w:t>四、公共安全支出</w:t>
            </w:r>
          </w:p>
        </w:tc>
        <w:tc>
          <w:tcPr>
            <w:tcW w:w="992" w:type="dxa"/>
            <w:gridSpan w:val="2"/>
            <w:tcBorders>
              <w:top w:val="nil"/>
              <w:left w:val="nil"/>
              <w:bottom w:val="single" w:color="auto" w:sz="4" w:space="0"/>
              <w:right w:val="single" w:color="auto" w:sz="4" w:space="0"/>
            </w:tcBorders>
            <w:shd w:val="clear" w:color="000000" w:fill="FFFFFF"/>
            <w:noWrap/>
            <w:vAlign w:val="center"/>
          </w:tcPr>
          <w:p w14:paraId="2BA52EFE">
            <w:pPr>
              <w:widowControl/>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418" w:type="dxa"/>
            <w:tcBorders>
              <w:top w:val="nil"/>
              <w:left w:val="nil"/>
              <w:bottom w:val="single" w:color="auto" w:sz="4" w:space="0"/>
              <w:right w:val="single" w:color="auto" w:sz="4" w:space="0"/>
            </w:tcBorders>
            <w:shd w:val="clear" w:color="auto" w:fill="auto"/>
            <w:noWrap/>
            <w:vAlign w:val="center"/>
          </w:tcPr>
          <w:p w14:paraId="763072F5">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14:paraId="3BD56014">
        <w:tblPrEx>
          <w:tblCellMar>
            <w:top w:w="0" w:type="dxa"/>
            <w:left w:w="108" w:type="dxa"/>
            <w:bottom w:w="0" w:type="dxa"/>
            <w:right w:w="108" w:type="dxa"/>
          </w:tblCellMar>
        </w:tblPrEx>
        <w:trPr>
          <w:trHeight w:val="340" w:hRule="atLeast"/>
        </w:trPr>
        <w:tc>
          <w:tcPr>
            <w:tcW w:w="5402" w:type="dxa"/>
            <w:gridSpan w:val="2"/>
            <w:tcBorders>
              <w:top w:val="nil"/>
              <w:left w:val="single" w:color="auto" w:sz="4" w:space="0"/>
              <w:bottom w:val="single" w:color="auto" w:sz="4" w:space="0"/>
              <w:right w:val="single" w:color="auto" w:sz="4" w:space="0"/>
            </w:tcBorders>
            <w:shd w:val="clear" w:color="000000" w:fill="FFFFFF"/>
            <w:noWrap/>
            <w:vAlign w:val="center"/>
          </w:tcPr>
          <w:p w14:paraId="57387C56">
            <w:pPr>
              <w:widowControl/>
              <w:jc w:val="left"/>
              <w:rPr>
                <w:rFonts w:ascii="宋体" w:hAnsi="宋体" w:eastAsia="宋体" w:cs="宋体"/>
                <w:kern w:val="0"/>
                <w:sz w:val="24"/>
                <w:szCs w:val="24"/>
              </w:rPr>
            </w:pPr>
            <w:r>
              <w:rPr>
                <w:rFonts w:hint="eastAsia" w:ascii="宋体" w:hAnsi="宋体" w:eastAsia="宋体" w:cs="宋体"/>
                <w:kern w:val="0"/>
                <w:sz w:val="24"/>
                <w:szCs w:val="24"/>
              </w:rPr>
              <w:t>五、事业收入</w:t>
            </w:r>
          </w:p>
        </w:tc>
        <w:tc>
          <w:tcPr>
            <w:tcW w:w="992" w:type="dxa"/>
            <w:gridSpan w:val="3"/>
            <w:tcBorders>
              <w:top w:val="nil"/>
              <w:left w:val="nil"/>
              <w:bottom w:val="single" w:color="auto" w:sz="4" w:space="0"/>
              <w:right w:val="single" w:color="auto" w:sz="4" w:space="0"/>
            </w:tcBorders>
            <w:shd w:val="clear" w:color="000000" w:fill="FFFFFF"/>
            <w:noWrap/>
            <w:vAlign w:val="center"/>
          </w:tcPr>
          <w:p w14:paraId="29DC5D1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985" w:type="dxa"/>
            <w:tcBorders>
              <w:top w:val="nil"/>
              <w:left w:val="nil"/>
              <w:bottom w:val="single" w:color="auto" w:sz="4" w:space="0"/>
              <w:right w:val="single" w:color="auto" w:sz="4" w:space="0"/>
            </w:tcBorders>
            <w:shd w:val="clear" w:color="auto" w:fill="auto"/>
            <w:noWrap/>
            <w:vAlign w:val="center"/>
          </w:tcPr>
          <w:p w14:paraId="09241138">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3827" w:type="dxa"/>
            <w:gridSpan w:val="2"/>
            <w:tcBorders>
              <w:top w:val="nil"/>
              <w:left w:val="nil"/>
              <w:bottom w:val="single" w:color="auto" w:sz="4" w:space="0"/>
              <w:right w:val="single" w:color="auto" w:sz="4" w:space="0"/>
            </w:tcBorders>
            <w:shd w:val="clear" w:color="000000" w:fill="FFFFFF"/>
            <w:noWrap/>
            <w:vAlign w:val="center"/>
          </w:tcPr>
          <w:p w14:paraId="5972DD7A">
            <w:pPr>
              <w:widowControl/>
              <w:jc w:val="left"/>
              <w:rPr>
                <w:rFonts w:ascii="宋体" w:hAnsi="宋体" w:eastAsia="宋体" w:cs="宋体"/>
                <w:kern w:val="0"/>
                <w:sz w:val="24"/>
                <w:szCs w:val="24"/>
              </w:rPr>
            </w:pPr>
            <w:r>
              <w:rPr>
                <w:rFonts w:hint="eastAsia" w:ascii="宋体" w:hAnsi="宋体" w:eastAsia="宋体" w:cs="宋体"/>
                <w:kern w:val="0"/>
                <w:sz w:val="24"/>
                <w:szCs w:val="24"/>
              </w:rPr>
              <w:t>五、教育支出</w:t>
            </w:r>
          </w:p>
        </w:tc>
        <w:tc>
          <w:tcPr>
            <w:tcW w:w="992" w:type="dxa"/>
            <w:gridSpan w:val="2"/>
            <w:tcBorders>
              <w:top w:val="nil"/>
              <w:left w:val="nil"/>
              <w:bottom w:val="single" w:color="auto" w:sz="4" w:space="0"/>
              <w:right w:val="single" w:color="auto" w:sz="4" w:space="0"/>
            </w:tcBorders>
            <w:shd w:val="clear" w:color="000000" w:fill="FFFFFF"/>
            <w:noWrap/>
            <w:vAlign w:val="center"/>
          </w:tcPr>
          <w:p w14:paraId="7C1A45AA">
            <w:pPr>
              <w:widowControl/>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418" w:type="dxa"/>
            <w:tcBorders>
              <w:top w:val="nil"/>
              <w:left w:val="nil"/>
              <w:bottom w:val="single" w:color="auto" w:sz="4" w:space="0"/>
              <w:right w:val="single" w:color="auto" w:sz="4" w:space="0"/>
            </w:tcBorders>
            <w:shd w:val="clear" w:color="auto" w:fill="auto"/>
            <w:noWrap/>
            <w:vAlign w:val="center"/>
          </w:tcPr>
          <w:p w14:paraId="34758549">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14:paraId="35AE2F94">
        <w:tblPrEx>
          <w:tblCellMar>
            <w:top w:w="0" w:type="dxa"/>
            <w:left w:w="108" w:type="dxa"/>
            <w:bottom w:w="0" w:type="dxa"/>
            <w:right w:w="108" w:type="dxa"/>
          </w:tblCellMar>
        </w:tblPrEx>
        <w:trPr>
          <w:trHeight w:val="340" w:hRule="atLeast"/>
        </w:trPr>
        <w:tc>
          <w:tcPr>
            <w:tcW w:w="5402" w:type="dxa"/>
            <w:gridSpan w:val="2"/>
            <w:tcBorders>
              <w:top w:val="nil"/>
              <w:left w:val="single" w:color="auto" w:sz="4" w:space="0"/>
              <w:bottom w:val="single" w:color="auto" w:sz="4" w:space="0"/>
              <w:right w:val="single" w:color="auto" w:sz="4" w:space="0"/>
            </w:tcBorders>
            <w:shd w:val="clear" w:color="000000" w:fill="FFFFFF"/>
            <w:noWrap/>
            <w:vAlign w:val="center"/>
          </w:tcPr>
          <w:p w14:paraId="06A5C9C2">
            <w:pPr>
              <w:widowControl/>
              <w:jc w:val="left"/>
              <w:rPr>
                <w:rFonts w:ascii="宋体" w:hAnsi="宋体" w:eastAsia="宋体" w:cs="宋体"/>
                <w:kern w:val="0"/>
                <w:sz w:val="24"/>
                <w:szCs w:val="24"/>
              </w:rPr>
            </w:pPr>
            <w:r>
              <w:rPr>
                <w:rFonts w:hint="eastAsia" w:ascii="宋体" w:hAnsi="宋体" w:eastAsia="宋体" w:cs="宋体"/>
                <w:kern w:val="0"/>
                <w:sz w:val="24"/>
                <w:szCs w:val="24"/>
              </w:rPr>
              <w:t>六、经营收入</w:t>
            </w:r>
          </w:p>
        </w:tc>
        <w:tc>
          <w:tcPr>
            <w:tcW w:w="992" w:type="dxa"/>
            <w:gridSpan w:val="3"/>
            <w:tcBorders>
              <w:top w:val="nil"/>
              <w:left w:val="nil"/>
              <w:bottom w:val="single" w:color="auto" w:sz="4" w:space="0"/>
              <w:right w:val="single" w:color="auto" w:sz="4" w:space="0"/>
            </w:tcBorders>
            <w:shd w:val="clear" w:color="000000" w:fill="FFFFFF"/>
            <w:noWrap/>
            <w:vAlign w:val="center"/>
          </w:tcPr>
          <w:p w14:paraId="3E8318CC">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985" w:type="dxa"/>
            <w:tcBorders>
              <w:top w:val="nil"/>
              <w:left w:val="nil"/>
              <w:bottom w:val="single" w:color="auto" w:sz="4" w:space="0"/>
              <w:right w:val="single" w:color="auto" w:sz="4" w:space="0"/>
            </w:tcBorders>
            <w:shd w:val="clear" w:color="auto" w:fill="auto"/>
            <w:noWrap/>
            <w:vAlign w:val="center"/>
          </w:tcPr>
          <w:p w14:paraId="5E2845CC">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3827" w:type="dxa"/>
            <w:gridSpan w:val="2"/>
            <w:tcBorders>
              <w:top w:val="nil"/>
              <w:left w:val="nil"/>
              <w:bottom w:val="single" w:color="auto" w:sz="4" w:space="0"/>
              <w:right w:val="single" w:color="auto" w:sz="4" w:space="0"/>
            </w:tcBorders>
            <w:shd w:val="clear" w:color="000000" w:fill="FFFFFF"/>
            <w:noWrap/>
            <w:vAlign w:val="center"/>
          </w:tcPr>
          <w:p w14:paraId="63C4EF0D">
            <w:pPr>
              <w:widowControl/>
              <w:jc w:val="left"/>
              <w:rPr>
                <w:rFonts w:ascii="宋体" w:hAnsi="宋体" w:eastAsia="宋体" w:cs="宋体"/>
                <w:kern w:val="0"/>
                <w:sz w:val="24"/>
                <w:szCs w:val="24"/>
              </w:rPr>
            </w:pPr>
            <w:r>
              <w:rPr>
                <w:rFonts w:hint="eastAsia" w:ascii="宋体" w:hAnsi="宋体" w:eastAsia="宋体" w:cs="宋体"/>
                <w:kern w:val="0"/>
                <w:sz w:val="24"/>
                <w:szCs w:val="24"/>
              </w:rPr>
              <w:t>六、科学技术支出</w:t>
            </w:r>
          </w:p>
        </w:tc>
        <w:tc>
          <w:tcPr>
            <w:tcW w:w="992" w:type="dxa"/>
            <w:gridSpan w:val="2"/>
            <w:tcBorders>
              <w:top w:val="nil"/>
              <w:left w:val="nil"/>
              <w:bottom w:val="single" w:color="auto" w:sz="4" w:space="0"/>
              <w:right w:val="single" w:color="auto" w:sz="4" w:space="0"/>
            </w:tcBorders>
            <w:shd w:val="clear" w:color="000000" w:fill="FFFFFF"/>
            <w:noWrap/>
            <w:vAlign w:val="center"/>
          </w:tcPr>
          <w:p w14:paraId="52504343">
            <w:pPr>
              <w:widowControl/>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418" w:type="dxa"/>
            <w:tcBorders>
              <w:top w:val="nil"/>
              <w:left w:val="nil"/>
              <w:bottom w:val="single" w:color="auto" w:sz="4" w:space="0"/>
              <w:right w:val="single" w:color="auto" w:sz="4" w:space="0"/>
            </w:tcBorders>
            <w:shd w:val="clear" w:color="auto" w:fill="auto"/>
            <w:noWrap/>
            <w:vAlign w:val="center"/>
          </w:tcPr>
          <w:p w14:paraId="70739268">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14:paraId="3757043A">
        <w:tblPrEx>
          <w:tblCellMar>
            <w:top w:w="0" w:type="dxa"/>
            <w:left w:w="108" w:type="dxa"/>
            <w:bottom w:w="0" w:type="dxa"/>
            <w:right w:w="108" w:type="dxa"/>
          </w:tblCellMar>
        </w:tblPrEx>
        <w:trPr>
          <w:trHeight w:val="340" w:hRule="atLeast"/>
        </w:trPr>
        <w:tc>
          <w:tcPr>
            <w:tcW w:w="5402" w:type="dxa"/>
            <w:gridSpan w:val="2"/>
            <w:tcBorders>
              <w:top w:val="nil"/>
              <w:left w:val="single" w:color="auto" w:sz="4" w:space="0"/>
              <w:bottom w:val="single" w:color="auto" w:sz="4" w:space="0"/>
              <w:right w:val="single" w:color="auto" w:sz="4" w:space="0"/>
            </w:tcBorders>
            <w:shd w:val="clear" w:color="000000" w:fill="FFFFFF"/>
            <w:noWrap/>
            <w:vAlign w:val="center"/>
          </w:tcPr>
          <w:p w14:paraId="593A5CC0">
            <w:pPr>
              <w:widowControl/>
              <w:jc w:val="left"/>
              <w:rPr>
                <w:rFonts w:ascii="宋体" w:hAnsi="宋体" w:eastAsia="宋体" w:cs="宋体"/>
                <w:kern w:val="0"/>
                <w:sz w:val="24"/>
                <w:szCs w:val="24"/>
              </w:rPr>
            </w:pPr>
            <w:r>
              <w:rPr>
                <w:rFonts w:hint="eastAsia" w:ascii="宋体" w:hAnsi="宋体" w:eastAsia="宋体" w:cs="宋体"/>
                <w:kern w:val="0"/>
                <w:sz w:val="24"/>
                <w:szCs w:val="24"/>
              </w:rPr>
              <w:t>七、附属单位上缴收入</w:t>
            </w:r>
          </w:p>
        </w:tc>
        <w:tc>
          <w:tcPr>
            <w:tcW w:w="992" w:type="dxa"/>
            <w:gridSpan w:val="3"/>
            <w:tcBorders>
              <w:top w:val="nil"/>
              <w:left w:val="nil"/>
              <w:bottom w:val="single" w:color="auto" w:sz="4" w:space="0"/>
              <w:right w:val="single" w:color="auto" w:sz="4" w:space="0"/>
            </w:tcBorders>
            <w:shd w:val="clear" w:color="000000" w:fill="FFFFFF"/>
            <w:noWrap/>
            <w:vAlign w:val="center"/>
          </w:tcPr>
          <w:p w14:paraId="46A497BB">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985" w:type="dxa"/>
            <w:tcBorders>
              <w:top w:val="nil"/>
              <w:left w:val="nil"/>
              <w:bottom w:val="single" w:color="auto" w:sz="4" w:space="0"/>
              <w:right w:val="single" w:color="auto" w:sz="4" w:space="0"/>
            </w:tcBorders>
            <w:shd w:val="clear" w:color="auto" w:fill="auto"/>
            <w:noWrap/>
            <w:vAlign w:val="center"/>
          </w:tcPr>
          <w:p w14:paraId="238C3454">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3827" w:type="dxa"/>
            <w:gridSpan w:val="2"/>
            <w:tcBorders>
              <w:top w:val="nil"/>
              <w:left w:val="nil"/>
              <w:bottom w:val="single" w:color="auto" w:sz="4" w:space="0"/>
              <w:right w:val="single" w:color="auto" w:sz="4" w:space="0"/>
            </w:tcBorders>
            <w:shd w:val="clear" w:color="auto" w:fill="auto"/>
            <w:noWrap/>
            <w:vAlign w:val="center"/>
          </w:tcPr>
          <w:p w14:paraId="0606E65F">
            <w:pPr>
              <w:widowControl/>
              <w:jc w:val="left"/>
              <w:rPr>
                <w:rFonts w:ascii="宋体" w:hAnsi="宋体" w:eastAsia="宋体" w:cs="宋体"/>
                <w:kern w:val="0"/>
                <w:sz w:val="24"/>
                <w:szCs w:val="24"/>
              </w:rPr>
            </w:pPr>
            <w:r>
              <w:rPr>
                <w:rFonts w:hint="eastAsia" w:ascii="宋体" w:hAnsi="宋体" w:eastAsia="宋体" w:cs="宋体"/>
                <w:kern w:val="0"/>
                <w:sz w:val="24"/>
                <w:szCs w:val="24"/>
              </w:rPr>
              <w:t>七、住房保障支出</w:t>
            </w:r>
          </w:p>
        </w:tc>
        <w:tc>
          <w:tcPr>
            <w:tcW w:w="992" w:type="dxa"/>
            <w:gridSpan w:val="2"/>
            <w:tcBorders>
              <w:top w:val="nil"/>
              <w:left w:val="nil"/>
              <w:bottom w:val="single" w:color="auto" w:sz="4" w:space="0"/>
              <w:right w:val="single" w:color="auto" w:sz="4" w:space="0"/>
            </w:tcBorders>
            <w:shd w:val="clear" w:color="000000" w:fill="FFFFFF"/>
            <w:noWrap/>
            <w:vAlign w:val="center"/>
          </w:tcPr>
          <w:p w14:paraId="40343D53">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418" w:type="dxa"/>
            <w:tcBorders>
              <w:top w:val="nil"/>
              <w:left w:val="nil"/>
              <w:bottom w:val="single" w:color="auto" w:sz="4" w:space="0"/>
              <w:right w:val="single" w:color="auto" w:sz="4" w:space="0"/>
            </w:tcBorders>
            <w:shd w:val="clear" w:color="auto" w:fill="auto"/>
            <w:noWrap/>
            <w:vAlign w:val="center"/>
          </w:tcPr>
          <w:p w14:paraId="260E9C33">
            <w:pPr>
              <w:widowControl/>
              <w:jc w:val="right"/>
              <w:rPr>
                <w:rFonts w:ascii="宋体" w:hAnsi="宋体" w:eastAsia="宋体" w:cs="宋体"/>
                <w:kern w:val="0"/>
                <w:sz w:val="24"/>
                <w:szCs w:val="24"/>
              </w:rPr>
            </w:pPr>
            <w:r>
              <w:rPr>
                <w:rFonts w:hint="eastAsia" w:ascii="宋体" w:hAnsi="宋体" w:eastAsia="宋体" w:cs="宋体"/>
                <w:kern w:val="0"/>
                <w:sz w:val="24"/>
                <w:szCs w:val="24"/>
              </w:rPr>
              <w:t>75.47</w:t>
            </w:r>
          </w:p>
        </w:tc>
      </w:tr>
      <w:tr w14:paraId="0C7D4868">
        <w:tblPrEx>
          <w:tblCellMar>
            <w:top w:w="0" w:type="dxa"/>
            <w:left w:w="108" w:type="dxa"/>
            <w:bottom w:w="0" w:type="dxa"/>
            <w:right w:w="108" w:type="dxa"/>
          </w:tblCellMar>
        </w:tblPrEx>
        <w:trPr>
          <w:trHeight w:val="340" w:hRule="atLeast"/>
        </w:trPr>
        <w:tc>
          <w:tcPr>
            <w:tcW w:w="5402" w:type="dxa"/>
            <w:gridSpan w:val="2"/>
            <w:tcBorders>
              <w:top w:val="nil"/>
              <w:left w:val="single" w:color="auto" w:sz="4" w:space="0"/>
              <w:bottom w:val="single" w:color="auto" w:sz="4" w:space="0"/>
              <w:right w:val="single" w:color="auto" w:sz="4" w:space="0"/>
            </w:tcBorders>
            <w:shd w:val="clear" w:color="000000" w:fill="FFFFFF"/>
            <w:noWrap/>
            <w:vAlign w:val="center"/>
          </w:tcPr>
          <w:p w14:paraId="72DBA5DD">
            <w:pPr>
              <w:widowControl/>
              <w:jc w:val="left"/>
              <w:rPr>
                <w:rFonts w:ascii="宋体" w:hAnsi="宋体" w:eastAsia="宋体" w:cs="宋体"/>
                <w:kern w:val="0"/>
                <w:sz w:val="24"/>
                <w:szCs w:val="24"/>
              </w:rPr>
            </w:pPr>
            <w:r>
              <w:rPr>
                <w:rFonts w:hint="eastAsia" w:ascii="宋体" w:hAnsi="宋体" w:eastAsia="宋体" w:cs="宋体"/>
                <w:kern w:val="0"/>
                <w:sz w:val="24"/>
                <w:szCs w:val="24"/>
              </w:rPr>
              <w:t>八、其他收入</w:t>
            </w:r>
          </w:p>
        </w:tc>
        <w:tc>
          <w:tcPr>
            <w:tcW w:w="992" w:type="dxa"/>
            <w:gridSpan w:val="3"/>
            <w:tcBorders>
              <w:top w:val="nil"/>
              <w:left w:val="nil"/>
              <w:bottom w:val="single" w:color="auto" w:sz="4" w:space="0"/>
              <w:right w:val="single" w:color="auto" w:sz="4" w:space="0"/>
            </w:tcBorders>
            <w:shd w:val="clear" w:color="000000" w:fill="FFFFFF"/>
            <w:noWrap/>
            <w:vAlign w:val="center"/>
          </w:tcPr>
          <w:p w14:paraId="75BC3AC0">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985" w:type="dxa"/>
            <w:tcBorders>
              <w:top w:val="nil"/>
              <w:left w:val="nil"/>
              <w:bottom w:val="single" w:color="auto" w:sz="4" w:space="0"/>
              <w:right w:val="single" w:color="auto" w:sz="4" w:space="0"/>
            </w:tcBorders>
            <w:shd w:val="clear" w:color="auto" w:fill="auto"/>
            <w:noWrap/>
            <w:vAlign w:val="center"/>
          </w:tcPr>
          <w:p w14:paraId="4201016E">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3827" w:type="dxa"/>
            <w:gridSpan w:val="2"/>
            <w:tcBorders>
              <w:top w:val="nil"/>
              <w:left w:val="nil"/>
              <w:bottom w:val="single" w:color="auto" w:sz="4" w:space="0"/>
              <w:right w:val="single" w:color="auto" w:sz="4" w:space="0"/>
            </w:tcBorders>
            <w:shd w:val="clear" w:color="auto" w:fill="auto"/>
            <w:noWrap/>
            <w:vAlign w:val="center"/>
          </w:tcPr>
          <w:p w14:paraId="65D2AEC0">
            <w:pPr>
              <w:widowControl/>
              <w:jc w:val="left"/>
              <w:rPr>
                <w:rFonts w:ascii="宋体" w:hAnsi="宋体" w:eastAsia="宋体" w:cs="宋体"/>
                <w:kern w:val="0"/>
                <w:sz w:val="24"/>
                <w:szCs w:val="24"/>
              </w:rPr>
            </w:pPr>
            <w:r>
              <w:rPr>
                <w:rFonts w:hint="eastAsia" w:ascii="宋体" w:hAnsi="宋体" w:eastAsia="宋体" w:cs="宋体"/>
                <w:kern w:val="0"/>
                <w:sz w:val="24"/>
                <w:szCs w:val="24"/>
              </w:rPr>
              <w:t>八、商业服务业等支出</w:t>
            </w:r>
          </w:p>
        </w:tc>
        <w:tc>
          <w:tcPr>
            <w:tcW w:w="992" w:type="dxa"/>
            <w:gridSpan w:val="2"/>
            <w:tcBorders>
              <w:top w:val="nil"/>
              <w:left w:val="nil"/>
              <w:bottom w:val="single" w:color="auto" w:sz="4" w:space="0"/>
              <w:right w:val="single" w:color="auto" w:sz="4" w:space="0"/>
            </w:tcBorders>
            <w:shd w:val="clear" w:color="000000" w:fill="FFFFFF"/>
            <w:noWrap/>
            <w:vAlign w:val="center"/>
          </w:tcPr>
          <w:p w14:paraId="363F6331">
            <w:pPr>
              <w:widowControl/>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418" w:type="dxa"/>
            <w:tcBorders>
              <w:top w:val="nil"/>
              <w:left w:val="nil"/>
              <w:bottom w:val="single" w:color="auto" w:sz="4" w:space="0"/>
              <w:right w:val="single" w:color="auto" w:sz="4" w:space="0"/>
            </w:tcBorders>
            <w:shd w:val="clear" w:color="auto" w:fill="auto"/>
            <w:noWrap/>
            <w:vAlign w:val="center"/>
          </w:tcPr>
          <w:p w14:paraId="632B67F8">
            <w:pPr>
              <w:widowControl/>
              <w:jc w:val="right"/>
              <w:rPr>
                <w:rFonts w:ascii="宋体" w:hAnsi="宋体" w:eastAsia="宋体" w:cs="宋体"/>
                <w:kern w:val="0"/>
                <w:sz w:val="24"/>
                <w:szCs w:val="24"/>
              </w:rPr>
            </w:pPr>
            <w:r>
              <w:rPr>
                <w:rFonts w:hint="eastAsia" w:ascii="宋体" w:hAnsi="宋体" w:eastAsia="宋体" w:cs="宋体"/>
                <w:kern w:val="0"/>
                <w:sz w:val="24"/>
                <w:szCs w:val="24"/>
              </w:rPr>
              <w:t>　791.79</w:t>
            </w:r>
          </w:p>
        </w:tc>
      </w:tr>
      <w:tr w14:paraId="461F57AE">
        <w:tblPrEx>
          <w:tblCellMar>
            <w:top w:w="0" w:type="dxa"/>
            <w:left w:w="108" w:type="dxa"/>
            <w:bottom w:w="0" w:type="dxa"/>
            <w:right w:w="108" w:type="dxa"/>
          </w:tblCellMar>
        </w:tblPrEx>
        <w:trPr>
          <w:trHeight w:val="340" w:hRule="atLeast"/>
        </w:trPr>
        <w:tc>
          <w:tcPr>
            <w:tcW w:w="5402" w:type="dxa"/>
            <w:gridSpan w:val="2"/>
            <w:tcBorders>
              <w:top w:val="nil"/>
              <w:left w:val="single" w:color="auto" w:sz="4" w:space="0"/>
              <w:bottom w:val="single" w:color="auto" w:sz="4" w:space="0"/>
              <w:right w:val="single" w:color="auto" w:sz="4" w:space="0"/>
            </w:tcBorders>
            <w:shd w:val="clear" w:color="auto" w:fill="auto"/>
            <w:noWrap/>
            <w:vAlign w:val="center"/>
          </w:tcPr>
          <w:p w14:paraId="3CF67D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2" w:type="dxa"/>
            <w:gridSpan w:val="3"/>
            <w:tcBorders>
              <w:top w:val="nil"/>
              <w:left w:val="nil"/>
              <w:bottom w:val="single" w:color="auto" w:sz="4" w:space="0"/>
              <w:right w:val="single" w:color="auto" w:sz="4" w:space="0"/>
            </w:tcBorders>
            <w:shd w:val="clear" w:color="000000" w:fill="FFFFFF"/>
            <w:noWrap/>
            <w:vAlign w:val="center"/>
          </w:tcPr>
          <w:p w14:paraId="5193815E">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985" w:type="dxa"/>
            <w:tcBorders>
              <w:top w:val="nil"/>
              <w:left w:val="nil"/>
              <w:bottom w:val="single" w:color="auto" w:sz="4" w:space="0"/>
              <w:right w:val="single" w:color="auto" w:sz="4" w:space="0"/>
            </w:tcBorders>
            <w:shd w:val="clear" w:color="auto" w:fill="auto"/>
            <w:noWrap/>
            <w:vAlign w:val="center"/>
          </w:tcPr>
          <w:p w14:paraId="162BAD3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gridSpan w:val="2"/>
            <w:tcBorders>
              <w:top w:val="nil"/>
              <w:left w:val="nil"/>
              <w:bottom w:val="single" w:color="auto" w:sz="4" w:space="0"/>
              <w:right w:val="single" w:color="auto" w:sz="4" w:space="0"/>
            </w:tcBorders>
            <w:shd w:val="clear" w:color="auto" w:fill="auto"/>
            <w:noWrap/>
            <w:vAlign w:val="center"/>
          </w:tcPr>
          <w:p w14:paraId="27FB57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2" w:type="dxa"/>
            <w:gridSpan w:val="2"/>
            <w:tcBorders>
              <w:top w:val="nil"/>
              <w:left w:val="nil"/>
              <w:bottom w:val="single" w:color="auto" w:sz="4" w:space="0"/>
              <w:right w:val="single" w:color="auto" w:sz="4" w:space="0"/>
            </w:tcBorders>
            <w:shd w:val="clear" w:color="000000" w:fill="FFFFFF"/>
            <w:noWrap/>
            <w:vAlign w:val="center"/>
          </w:tcPr>
          <w:p w14:paraId="4B96F703">
            <w:pPr>
              <w:widowControl/>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1418" w:type="dxa"/>
            <w:tcBorders>
              <w:top w:val="nil"/>
              <w:left w:val="nil"/>
              <w:bottom w:val="single" w:color="auto" w:sz="4" w:space="0"/>
              <w:right w:val="single" w:color="auto" w:sz="4" w:space="0"/>
            </w:tcBorders>
            <w:shd w:val="clear" w:color="auto" w:fill="auto"/>
            <w:noWrap/>
            <w:vAlign w:val="center"/>
          </w:tcPr>
          <w:p w14:paraId="599D14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1452094">
        <w:tblPrEx>
          <w:tblCellMar>
            <w:top w:w="0" w:type="dxa"/>
            <w:left w:w="108" w:type="dxa"/>
            <w:bottom w:w="0" w:type="dxa"/>
            <w:right w:w="108" w:type="dxa"/>
          </w:tblCellMar>
        </w:tblPrEx>
        <w:trPr>
          <w:trHeight w:val="340" w:hRule="atLeast"/>
        </w:trPr>
        <w:tc>
          <w:tcPr>
            <w:tcW w:w="5402" w:type="dxa"/>
            <w:gridSpan w:val="2"/>
            <w:tcBorders>
              <w:top w:val="nil"/>
              <w:left w:val="single" w:color="auto" w:sz="4" w:space="0"/>
              <w:bottom w:val="single" w:color="auto" w:sz="4" w:space="0"/>
              <w:right w:val="single" w:color="auto" w:sz="4" w:space="0"/>
            </w:tcBorders>
            <w:shd w:val="clear" w:color="auto" w:fill="auto"/>
            <w:noWrap/>
            <w:vAlign w:val="center"/>
          </w:tcPr>
          <w:p w14:paraId="4186B8B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本年收入合计</w:t>
            </w:r>
          </w:p>
        </w:tc>
        <w:tc>
          <w:tcPr>
            <w:tcW w:w="992" w:type="dxa"/>
            <w:gridSpan w:val="3"/>
            <w:tcBorders>
              <w:top w:val="nil"/>
              <w:left w:val="nil"/>
              <w:bottom w:val="single" w:color="auto" w:sz="4" w:space="0"/>
              <w:right w:val="single" w:color="auto" w:sz="4" w:space="0"/>
            </w:tcBorders>
            <w:shd w:val="clear" w:color="000000" w:fill="FFFFFF"/>
            <w:noWrap/>
            <w:vAlign w:val="center"/>
          </w:tcPr>
          <w:p w14:paraId="2CE49E37">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985" w:type="dxa"/>
            <w:tcBorders>
              <w:top w:val="nil"/>
              <w:left w:val="nil"/>
              <w:bottom w:val="single" w:color="auto" w:sz="4" w:space="0"/>
              <w:right w:val="single" w:color="auto" w:sz="4" w:space="0"/>
            </w:tcBorders>
            <w:shd w:val="clear" w:color="auto" w:fill="auto"/>
            <w:noWrap/>
            <w:vAlign w:val="center"/>
          </w:tcPr>
          <w:p w14:paraId="2D5FC05E">
            <w:pPr>
              <w:widowControl/>
              <w:jc w:val="right"/>
              <w:rPr>
                <w:rFonts w:ascii="宋体" w:hAnsi="宋体" w:eastAsia="宋体" w:cs="宋体"/>
                <w:b/>
                <w:kern w:val="0"/>
                <w:sz w:val="24"/>
                <w:szCs w:val="24"/>
              </w:rPr>
            </w:pPr>
            <w:r>
              <w:rPr>
                <w:rFonts w:hint="eastAsia" w:ascii="宋体" w:hAnsi="宋体" w:eastAsia="宋体" w:cs="宋体"/>
                <w:b/>
                <w:kern w:val="0"/>
                <w:sz w:val="24"/>
                <w:szCs w:val="24"/>
              </w:rPr>
              <w:t>3392.83　</w:t>
            </w:r>
          </w:p>
        </w:tc>
        <w:tc>
          <w:tcPr>
            <w:tcW w:w="3827" w:type="dxa"/>
            <w:gridSpan w:val="2"/>
            <w:tcBorders>
              <w:top w:val="nil"/>
              <w:left w:val="nil"/>
              <w:bottom w:val="single" w:color="auto" w:sz="4" w:space="0"/>
              <w:right w:val="single" w:color="auto" w:sz="4" w:space="0"/>
            </w:tcBorders>
            <w:shd w:val="clear" w:color="auto" w:fill="auto"/>
            <w:noWrap/>
            <w:vAlign w:val="center"/>
          </w:tcPr>
          <w:p w14:paraId="1B7FA92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本年支出合计</w:t>
            </w:r>
          </w:p>
        </w:tc>
        <w:tc>
          <w:tcPr>
            <w:tcW w:w="992" w:type="dxa"/>
            <w:gridSpan w:val="2"/>
            <w:tcBorders>
              <w:top w:val="nil"/>
              <w:left w:val="nil"/>
              <w:bottom w:val="single" w:color="auto" w:sz="4" w:space="0"/>
              <w:right w:val="single" w:color="auto" w:sz="4" w:space="0"/>
            </w:tcBorders>
            <w:shd w:val="clear" w:color="000000" w:fill="FFFFFF"/>
            <w:noWrap/>
            <w:vAlign w:val="center"/>
          </w:tcPr>
          <w:p w14:paraId="0D0FB3D7">
            <w:pPr>
              <w:widowControl/>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418" w:type="dxa"/>
            <w:tcBorders>
              <w:top w:val="nil"/>
              <w:left w:val="nil"/>
              <w:bottom w:val="single" w:color="auto" w:sz="4" w:space="0"/>
              <w:right w:val="single" w:color="auto" w:sz="4" w:space="0"/>
            </w:tcBorders>
            <w:shd w:val="clear" w:color="auto" w:fill="auto"/>
            <w:noWrap/>
            <w:vAlign w:val="center"/>
          </w:tcPr>
          <w:p w14:paraId="23E8E8C7">
            <w:pPr>
              <w:widowControl/>
              <w:jc w:val="right"/>
              <w:rPr>
                <w:rFonts w:ascii="宋体" w:hAnsi="宋体" w:eastAsia="宋体" w:cs="宋体"/>
                <w:b/>
                <w:kern w:val="0"/>
                <w:sz w:val="24"/>
                <w:szCs w:val="24"/>
              </w:rPr>
            </w:pPr>
            <w:r>
              <w:rPr>
                <w:rFonts w:hint="eastAsia" w:ascii="宋体" w:hAnsi="宋体" w:eastAsia="宋体" w:cs="宋体"/>
                <w:kern w:val="0"/>
                <w:sz w:val="24"/>
                <w:szCs w:val="24"/>
              </w:rPr>
              <w:t>　</w:t>
            </w:r>
            <w:r>
              <w:rPr>
                <w:rFonts w:hint="eastAsia" w:ascii="宋体" w:hAnsi="宋体" w:eastAsia="宋体" w:cs="宋体"/>
                <w:b/>
                <w:kern w:val="0"/>
                <w:sz w:val="24"/>
                <w:szCs w:val="24"/>
              </w:rPr>
              <w:t>2472.43</w:t>
            </w:r>
          </w:p>
        </w:tc>
      </w:tr>
      <w:tr w14:paraId="72C3EBF3">
        <w:tblPrEx>
          <w:tblCellMar>
            <w:top w:w="0" w:type="dxa"/>
            <w:left w:w="108" w:type="dxa"/>
            <w:bottom w:w="0" w:type="dxa"/>
            <w:right w:w="108" w:type="dxa"/>
          </w:tblCellMar>
        </w:tblPrEx>
        <w:trPr>
          <w:trHeight w:val="340" w:hRule="atLeast"/>
        </w:trPr>
        <w:tc>
          <w:tcPr>
            <w:tcW w:w="5402" w:type="dxa"/>
            <w:gridSpan w:val="2"/>
            <w:tcBorders>
              <w:top w:val="nil"/>
              <w:left w:val="single" w:color="auto" w:sz="4" w:space="0"/>
              <w:bottom w:val="single" w:color="auto" w:sz="4" w:space="0"/>
              <w:right w:val="single" w:color="auto" w:sz="4" w:space="0"/>
            </w:tcBorders>
            <w:shd w:val="clear" w:color="auto" w:fill="auto"/>
            <w:noWrap/>
            <w:vAlign w:val="center"/>
          </w:tcPr>
          <w:p w14:paraId="19526EDD">
            <w:pPr>
              <w:widowControl/>
              <w:jc w:val="left"/>
              <w:rPr>
                <w:rFonts w:ascii="宋体" w:hAnsi="宋体" w:eastAsia="宋体" w:cs="宋体"/>
                <w:kern w:val="0"/>
                <w:sz w:val="24"/>
                <w:szCs w:val="24"/>
              </w:rPr>
            </w:pPr>
            <w:r>
              <w:rPr>
                <w:rFonts w:hint="eastAsia" w:ascii="宋体" w:hAnsi="宋体" w:eastAsia="宋体" w:cs="宋体"/>
                <w:kern w:val="0"/>
                <w:sz w:val="24"/>
                <w:szCs w:val="24"/>
              </w:rPr>
              <w:t>使用非财政拨款结余</w:t>
            </w:r>
          </w:p>
        </w:tc>
        <w:tc>
          <w:tcPr>
            <w:tcW w:w="992" w:type="dxa"/>
            <w:gridSpan w:val="3"/>
            <w:tcBorders>
              <w:top w:val="nil"/>
              <w:left w:val="nil"/>
              <w:bottom w:val="single" w:color="auto" w:sz="4" w:space="0"/>
              <w:right w:val="single" w:color="auto" w:sz="4" w:space="0"/>
            </w:tcBorders>
            <w:shd w:val="clear" w:color="000000" w:fill="FFFFFF"/>
            <w:noWrap/>
            <w:vAlign w:val="center"/>
          </w:tcPr>
          <w:p w14:paraId="27B8CAE5">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985" w:type="dxa"/>
            <w:tcBorders>
              <w:top w:val="nil"/>
              <w:left w:val="nil"/>
              <w:bottom w:val="single" w:color="auto" w:sz="4" w:space="0"/>
              <w:right w:val="single" w:color="auto" w:sz="4" w:space="0"/>
            </w:tcBorders>
            <w:shd w:val="clear" w:color="auto" w:fill="auto"/>
            <w:noWrap/>
            <w:vAlign w:val="center"/>
          </w:tcPr>
          <w:p w14:paraId="0683AED2">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3827" w:type="dxa"/>
            <w:gridSpan w:val="2"/>
            <w:tcBorders>
              <w:top w:val="nil"/>
              <w:left w:val="nil"/>
              <w:bottom w:val="single" w:color="auto" w:sz="4" w:space="0"/>
              <w:right w:val="single" w:color="auto" w:sz="4" w:space="0"/>
            </w:tcBorders>
            <w:shd w:val="clear" w:color="auto" w:fill="auto"/>
            <w:noWrap/>
            <w:vAlign w:val="center"/>
          </w:tcPr>
          <w:p w14:paraId="417B41F2">
            <w:pPr>
              <w:widowControl/>
              <w:rPr>
                <w:rFonts w:ascii="宋体" w:hAnsi="宋体" w:eastAsia="宋体" w:cs="宋体"/>
                <w:kern w:val="0"/>
                <w:sz w:val="24"/>
                <w:szCs w:val="24"/>
              </w:rPr>
            </w:pPr>
            <w:r>
              <w:rPr>
                <w:rFonts w:hint="eastAsia" w:ascii="宋体" w:hAnsi="宋体" w:eastAsia="宋体" w:cs="宋体"/>
                <w:kern w:val="0"/>
                <w:sz w:val="24"/>
                <w:szCs w:val="24"/>
              </w:rPr>
              <w:t>结余分配</w:t>
            </w:r>
          </w:p>
        </w:tc>
        <w:tc>
          <w:tcPr>
            <w:tcW w:w="992" w:type="dxa"/>
            <w:gridSpan w:val="2"/>
            <w:tcBorders>
              <w:top w:val="nil"/>
              <w:left w:val="nil"/>
              <w:bottom w:val="single" w:color="auto" w:sz="4" w:space="0"/>
              <w:right w:val="single" w:color="auto" w:sz="4" w:space="0"/>
            </w:tcBorders>
            <w:shd w:val="clear" w:color="000000" w:fill="FFFFFF"/>
            <w:noWrap/>
            <w:vAlign w:val="center"/>
          </w:tcPr>
          <w:p w14:paraId="7FE1008B">
            <w:pPr>
              <w:widowControl/>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418" w:type="dxa"/>
            <w:tcBorders>
              <w:top w:val="nil"/>
              <w:left w:val="nil"/>
              <w:bottom w:val="single" w:color="auto" w:sz="4" w:space="0"/>
              <w:right w:val="single" w:color="auto" w:sz="4" w:space="0"/>
            </w:tcBorders>
            <w:shd w:val="clear" w:color="auto" w:fill="auto"/>
            <w:noWrap/>
            <w:vAlign w:val="center"/>
          </w:tcPr>
          <w:p w14:paraId="57D6DD4D">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14:paraId="226977F1">
        <w:tblPrEx>
          <w:tblCellMar>
            <w:top w:w="0" w:type="dxa"/>
            <w:left w:w="108" w:type="dxa"/>
            <w:bottom w:w="0" w:type="dxa"/>
            <w:right w:w="108" w:type="dxa"/>
          </w:tblCellMar>
        </w:tblPrEx>
        <w:trPr>
          <w:trHeight w:val="340" w:hRule="atLeast"/>
        </w:trPr>
        <w:tc>
          <w:tcPr>
            <w:tcW w:w="5402" w:type="dxa"/>
            <w:gridSpan w:val="2"/>
            <w:tcBorders>
              <w:top w:val="nil"/>
              <w:left w:val="single" w:color="auto" w:sz="4" w:space="0"/>
              <w:bottom w:val="single" w:color="auto" w:sz="4" w:space="0"/>
              <w:right w:val="single" w:color="auto" w:sz="4" w:space="0"/>
            </w:tcBorders>
            <w:shd w:val="clear" w:color="auto" w:fill="auto"/>
            <w:noWrap/>
            <w:vAlign w:val="center"/>
          </w:tcPr>
          <w:p w14:paraId="76D5169B">
            <w:pPr>
              <w:widowControl/>
              <w:jc w:val="left"/>
              <w:rPr>
                <w:rFonts w:ascii="宋体" w:hAnsi="宋体" w:eastAsia="宋体" w:cs="宋体"/>
                <w:kern w:val="0"/>
                <w:sz w:val="24"/>
                <w:szCs w:val="24"/>
              </w:rPr>
            </w:pPr>
            <w:r>
              <w:rPr>
                <w:rFonts w:hint="eastAsia" w:ascii="宋体" w:hAnsi="宋体" w:eastAsia="宋体" w:cs="宋体"/>
                <w:kern w:val="0"/>
                <w:sz w:val="24"/>
                <w:szCs w:val="24"/>
              </w:rPr>
              <w:t>年初结转和结余</w:t>
            </w:r>
          </w:p>
        </w:tc>
        <w:tc>
          <w:tcPr>
            <w:tcW w:w="992" w:type="dxa"/>
            <w:gridSpan w:val="3"/>
            <w:tcBorders>
              <w:top w:val="nil"/>
              <w:left w:val="nil"/>
              <w:bottom w:val="single" w:color="auto" w:sz="4" w:space="0"/>
              <w:right w:val="single" w:color="auto" w:sz="4" w:space="0"/>
            </w:tcBorders>
            <w:shd w:val="clear" w:color="000000" w:fill="FFFFFF"/>
            <w:noWrap/>
            <w:vAlign w:val="center"/>
          </w:tcPr>
          <w:p w14:paraId="49B4BA61">
            <w:pPr>
              <w:widowControl/>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985" w:type="dxa"/>
            <w:tcBorders>
              <w:top w:val="nil"/>
              <w:left w:val="nil"/>
              <w:bottom w:val="single" w:color="auto" w:sz="4" w:space="0"/>
              <w:right w:val="single" w:color="auto" w:sz="4" w:space="0"/>
            </w:tcBorders>
            <w:shd w:val="clear" w:color="auto" w:fill="auto"/>
            <w:noWrap/>
            <w:vAlign w:val="center"/>
          </w:tcPr>
          <w:p w14:paraId="79BDAD08">
            <w:pPr>
              <w:widowControl/>
              <w:jc w:val="right"/>
              <w:rPr>
                <w:rFonts w:ascii="宋体" w:hAnsi="宋体" w:eastAsia="宋体" w:cs="宋体"/>
                <w:kern w:val="0"/>
                <w:sz w:val="24"/>
                <w:szCs w:val="24"/>
              </w:rPr>
            </w:pPr>
            <w:r>
              <w:rPr>
                <w:rFonts w:hint="eastAsia" w:ascii="宋体" w:hAnsi="宋体" w:eastAsia="宋体" w:cs="宋体"/>
                <w:kern w:val="0"/>
                <w:sz w:val="24"/>
                <w:szCs w:val="24"/>
              </w:rPr>
              <w:t>511.43　</w:t>
            </w:r>
          </w:p>
        </w:tc>
        <w:tc>
          <w:tcPr>
            <w:tcW w:w="3827" w:type="dxa"/>
            <w:gridSpan w:val="2"/>
            <w:tcBorders>
              <w:top w:val="nil"/>
              <w:left w:val="nil"/>
              <w:bottom w:val="single" w:color="auto" w:sz="4" w:space="0"/>
              <w:right w:val="single" w:color="auto" w:sz="4" w:space="0"/>
            </w:tcBorders>
            <w:shd w:val="clear" w:color="auto" w:fill="auto"/>
            <w:noWrap/>
            <w:vAlign w:val="center"/>
          </w:tcPr>
          <w:p w14:paraId="61DD09E2">
            <w:pPr>
              <w:widowControl/>
              <w:jc w:val="left"/>
              <w:rPr>
                <w:rFonts w:ascii="宋体" w:hAnsi="宋体" w:eastAsia="宋体" w:cs="宋体"/>
                <w:kern w:val="0"/>
                <w:sz w:val="24"/>
                <w:szCs w:val="24"/>
              </w:rPr>
            </w:pPr>
            <w:r>
              <w:rPr>
                <w:rFonts w:hint="eastAsia" w:ascii="宋体" w:hAnsi="宋体" w:eastAsia="宋体" w:cs="宋体"/>
                <w:kern w:val="0"/>
                <w:sz w:val="24"/>
                <w:szCs w:val="24"/>
              </w:rPr>
              <w:t>年末结转和结余</w:t>
            </w:r>
          </w:p>
        </w:tc>
        <w:tc>
          <w:tcPr>
            <w:tcW w:w="992" w:type="dxa"/>
            <w:gridSpan w:val="2"/>
            <w:tcBorders>
              <w:top w:val="nil"/>
              <w:left w:val="nil"/>
              <w:bottom w:val="single" w:color="auto" w:sz="4" w:space="0"/>
              <w:right w:val="single" w:color="auto" w:sz="4" w:space="0"/>
            </w:tcBorders>
            <w:shd w:val="clear" w:color="000000" w:fill="FFFFFF"/>
            <w:noWrap/>
            <w:vAlign w:val="center"/>
          </w:tcPr>
          <w:p w14:paraId="055F6D7C">
            <w:pPr>
              <w:widowControl/>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1418" w:type="dxa"/>
            <w:tcBorders>
              <w:top w:val="nil"/>
              <w:left w:val="nil"/>
              <w:bottom w:val="single" w:color="auto" w:sz="4" w:space="0"/>
              <w:right w:val="single" w:color="auto" w:sz="4" w:space="0"/>
            </w:tcBorders>
            <w:shd w:val="clear" w:color="auto" w:fill="auto"/>
            <w:noWrap/>
            <w:vAlign w:val="center"/>
          </w:tcPr>
          <w:p w14:paraId="4E1F932C">
            <w:pPr>
              <w:widowControl/>
              <w:jc w:val="right"/>
              <w:rPr>
                <w:rFonts w:ascii="宋体" w:hAnsi="宋体" w:eastAsia="宋体" w:cs="宋体"/>
                <w:kern w:val="0"/>
                <w:sz w:val="24"/>
                <w:szCs w:val="24"/>
              </w:rPr>
            </w:pPr>
            <w:r>
              <w:rPr>
                <w:rFonts w:hint="eastAsia" w:ascii="宋体" w:hAnsi="宋体" w:eastAsia="宋体" w:cs="宋体"/>
                <w:kern w:val="0"/>
                <w:sz w:val="24"/>
                <w:szCs w:val="24"/>
              </w:rPr>
              <w:t>　1431.83</w:t>
            </w:r>
          </w:p>
        </w:tc>
      </w:tr>
      <w:tr w14:paraId="09C522BD">
        <w:tblPrEx>
          <w:tblCellMar>
            <w:top w:w="0" w:type="dxa"/>
            <w:left w:w="108" w:type="dxa"/>
            <w:bottom w:w="0" w:type="dxa"/>
            <w:right w:w="108" w:type="dxa"/>
          </w:tblCellMar>
        </w:tblPrEx>
        <w:trPr>
          <w:trHeight w:val="340" w:hRule="atLeast"/>
        </w:trPr>
        <w:tc>
          <w:tcPr>
            <w:tcW w:w="5402" w:type="dxa"/>
            <w:gridSpan w:val="2"/>
            <w:tcBorders>
              <w:top w:val="nil"/>
              <w:left w:val="single" w:color="auto" w:sz="4" w:space="0"/>
              <w:bottom w:val="single" w:color="auto" w:sz="4" w:space="0"/>
              <w:right w:val="single" w:color="auto" w:sz="4" w:space="0"/>
            </w:tcBorders>
            <w:shd w:val="clear" w:color="000000" w:fill="FFFFFF"/>
            <w:noWrap/>
            <w:vAlign w:val="center"/>
          </w:tcPr>
          <w:p w14:paraId="41EE66B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总计</w:t>
            </w:r>
          </w:p>
        </w:tc>
        <w:tc>
          <w:tcPr>
            <w:tcW w:w="992" w:type="dxa"/>
            <w:gridSpan w:val="3"/>
            <w:tcBorders>
              <w:top w:val="nil"/>
              <w:left w:val="nil"/>
              <w:bottom w:val="single" w:color="auto" w:sz="4" w:space="0"/>
              <w:right w:val="single" w:color="auto" w:sz="4" w:space="0"/>
            </w:tcBorders>
            <w:shd w:val="clear" w:color="000000" w:fill="FFFFFF"/>
            <w:noWrap/>
            <w:vAlign w:val="center"/>
          </w:tcPr>
          <w:p w14:paraId="0CE1D325">
            <w:pPr>
              <w:widowControl/>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985" w:type="dxa"/>
            <w:tcBorders>
              <w:top w:val="nil"/>
              <w:left w:val="nil"/>
              <w:bottom w:val="single" w:color="auto" w:sz="4" w:space="0"/>
              <w:right w:val="single" w:color="auto" w:sz="4" w:space="0"/>
            </w:tcBorders>
            <w:shd w:val="clear" w:color="auto" w:fill="auto"/>
            <w:noWrap/>
            <w:vAlign w:val="center"/>
          </w:tcPr>
          <w:p w14:paraId="4278B75E">
            <w:pPr>
              <w:widowControl/>
              <w:jc w:val="right"/>
              <w:rPr>
                <w:rFonts w:ascii="宋体" w:hAnsi="宋体" w:eastAsia="宋体" w:cs="宋体"/>
                <w:b/>
                <w:kern w:val="0"/>
                <w:sz w:val="24"/>
                <w:szCs w:val="24"/>
              </w:rPr>
            </w:pPr>
            <w:r>
              <w:rPr>
                <w:rFonts w:hint="eastAsia" w:ascii="宋体" w:hAnsi="宋体" w:eastAsia="宋体" w:cs="宋体"/>
                <w:b/>
                <w:kern w:val="0"/>
                <w:sz w:val="24"/>
                <w:szCs w:val="24"/>
              </w:rPr>
              <w:t>3904.26　</w:t>
            </w:r>
          </w:p>
        </w:tc>
        <w:tc>
          <w:tcPr>
            <w:tcW w:w="3827" w:type="dxa"/>
            <w:gridSpan w:val="2"/>
            <w:tcBorders>
              <w:top w:val="nil"/>
              <w:left w:val="nil"/>
              <w:bottom w:val="single" w:color="auto" w:sz="4" w:space="0"/>
              <w:right w:val="single" w:color="auto" w:sz="4" w:space="0"/>
            </w:tcBorders>
            <w:shd w:val="clear" w:color="000000" w:fill="FFFFFF"/>
            <w:noWrap/>
            <w:vAlign w:val="center"/>
          </w:tcPr>
          <w:p w14:paraId="4448F4E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总计</w:t>
            </w:r>
          </w:p>
        </w:tc>
        <w:tc>
          <w:tcPr>
            <w:tcW w:w="992" w:type="dxa"/>
            <w:gridSpan w:val="2"/>
            <w:tcBorders>
              <w:top w:val="nil"/>
              <w:left w:val="nil"/>
              <w:bottom w:val="single" w:color="auto" w:sz="4" w:space="0"/>
              <w:right w:val="single" w:color="auto" w:sz="4" w:space="0"/>
            </w:tcBorders>
            <w:shd w:val="clear" w:color="000000" w:fill="FFFFFF"/>
            <w:noWrap/>
            <w:vAlign w:val="center"/>
          </w:tcPr>
          <w:p w14:paraId="2AF5DEA9">
            <w:pPr>
              <w:widowControl/>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1418" w:type="dxa"/>
            <w:tcBorders>
              <w:top w:val="nil"/>
              <w:left w:val="nil"/>
              <w:bottom w:val="single" w:color="auto" w:sz="4" w:space="0"/>
              <w:right w:val="single" w:color="auto" w:sz="4" w:space="0"/>
            </w:tcBorders>
            <w:shd w:val="clear" w:color="auto" w:fill="auto"/>
            <w:noWrap/>
            <w:vAlign w:val="center"/>
          </w:tcPr>
          <w:p w14:paraId="50CEB327">
            <w:pPr>
              <w:widowControl/>
              <w:jc w:val="right"/>
              <w:rPr>
                <w:rFonts w:ascii="宋体" w:hAnsi="宋体" w:eastAsia="宋体" w:cs="宋体"/>
                <w:b/>
                <w:kern w:val="0"/>
                <w:sz w:val="24"/>
                <w:szCs w:val="24"/>
              </w:rPr>
            </w:pPr>
            <w:r>
              <w:rPr>
                <w:rFonts w:hint="eastAsia" w:ascii="宋体" w:hAnsi="宋体" w:eastAsia="宋体" w:cs="宋体"/>
                <w:b/>
                <w:kern w:val="0"/>
                <w:sz w:val="24"/>
                <w:szCs w:val="24"/>
              </w:rPr>
              <w:t>3904.26　</w:t>
            </w:r>
          </w:p>
        </w:tc>
      </w:tr>
      <w:tr w14:paraId="1A05B366">
        <w:tblPrEx>
          <w:tblCellMar>
            <w:top w:w="0" w:type="dxa"/>
            <w:left w:w="108" w:type="dxa"/>
            <w:bottom w:w="0" w:type="dxa"/>
            <w:right w:w="108" w:type="dxa"/>
          </w:tblCellMar>
        </w:tblPrEx>
        <w:trPr>
          <w:trHeight w:val="1020" w:hRule="atLeast"/>
        </w:trPr>
        <w:tc>
          <w:tcPr>
            <w:tcW w:w="14616" w:type="dxa"/>
            <w:gridSpan w:val="11"/>
            <w:tcBorders>
              <w:top w:val="nil"/>
              <w:left w:val="nil"/>
              <w:bottom w:val="nil"/>
              <w:right w:val="nil"/>
            </w:tcBorders>
            <w:shd w:val="clear" w:color="auto" w:fill="auto"/>
            <w:vAlign w:val="center"/>
          </w:tcPr>
          <w:p w14:paraId="7D757C3D">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注：1.本表反映单位本年度的总收支和年末结转结余情况。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14:paraId="31411502">
      <w:pPr>
        <w:jc w:val="center"/>
        <w:rPr>
          <w:rFonts w:ascii="黑体" w:hAnsi="黑体" w:eastAsia="黑体"/>
          <w:sz w:val="28"/>
          <w:szCs w:val="28"/>
        </w:rPr>
        <w:sectPr>
          <w:pgSz w:w="16838" w:h="11906" w:orient="landscape"/>
          <w:pgMar w:top="1134" w:right="1134" w:bottom="1134" w:left="1134" w:header="851" w:footer="992" w:gutter="0"/>
          <w:pgNumType w:fmt="numberInDash"/>
          <w:cols w:space="425" w:num="1"/>
          <w:docGrid w:type="linesAndChars" w:linePitch="312" w:charSpace="0"/>
        </w:sectPr>
      </w:pPr>
    </w:p>
    <w:tbl>
      <w:tblPr>
        <w:tblStyle w:val="6"/>
        <w:tblW w:w="15324" w:type="dxa"/>
        <w:tblInd w:w="0" w:type="dxa"/>
        <w:tblLayout w:type="fixed"/>
        <w:tblCellMar>
          <w:top w:w="0" w:type="dxa"/>
          <w:left w:w="0" w:type="dxa"/>
          <w:bottom w:w="0" w:type="dxa"/>
          <w:right w:w="0" w:type="dxa"/>
        </w:tblCellMar>
      </w:tblPr>
      <w:tblGrid>
        <w:gridCol w:w="330"/>
        <w:gridCol w:w="330"/>
        <w:gridCol w:w="915"/>
        <w:gridCol w:w="4819"/>
        <w:gridCol w:w="1559"/>
        <w:gridCol w:w="1418"/>
        <w:gridCol w:w="1134"/>
        <w:gridCol w:w="992"/>
        <w:gridCol w:w="992"/>
        <w:gridCol w:w="1276"/>
        <w:gridCol w:w="1559"/>
      </w:tblGrid>
      <w:tr w14:paraId="7D20C699">
        <w:tblPrEx>
          <w:tblCellMar>
            <w:top w:w="0" w:type="dxa"/>
            <w:left w:w="0" w:type="dxa"/>
            <w:bottom w:w="0" w:type="dxa"/>
            <w:right w:w="0" w:type="dxa"/>
          </w:tblCellMar>
        </w:tblPrEx>
        <w:trPr>
          <w:trHeight w:val="435" w:hRule="atLeast"/>
        </w:trPr>
        <w:tc>
          <w:tcPr>
            <w:tcW w:w="15324" w:type="dxa"/>
            <w:gridSpan w:val="11"/>
            <w:tcBorders>
              <w:top w:val="nil"/>
              <w:left w:val="nil"/>
              <w:bottom w:val="nil"/>
              <w:right w:val="nil"/>
            </w:tcBorders>
            <w:shd w:val="clear" w:color="auto" w:fill="auto"/>
            <w:noWrap/>
            <w:tcMar>
              <w:top w:w="15" w:type="dxa"/>
              <w:left w:w="15" w:type="dxa"/>
              <w:bottom w:w="0" w:type="dxa"/>
              <w:right w:w="15" w:type="dxa"/>
            </w:tcMar>
            <w:vAlign w:val="center"/>
          </w:tcPr>
          <w:p w14:paraId="60B36A20">
            <w:pPr>
              <w:jc w:val="center"/>
              <w:rPr>
                <w:rFonts w:ascii="方正小标宋简体" w:hAnsi="华文中宋" w:eastAsia="方正小标宋简体" w:cs="宋体"/>
                <w:color w:val="000000"/>
                <w:sz w:val="32"/>
                <w:szCs w:val="32"/>
              </w:rPr>
            </w:pPr>
            <w:r>
              <w:rPr>
                <w:rFonts w:hint="eastAsia" w:ascii="方正小标宋简体" w:hAnsi="华文中宋" w:eastAsia="方正小标宋简体"/>
                <w:color w:val="000000"/>
                <w:sz w:val="32"/>
                <w:szCs w:val="32"/>
              </w:rPr>
              <w:t>收入决算表</w:t>
            </w:r>
          </w:p>
        </w:tc>
      </w:tr>
      <w:tr w14:paraId="510402C5">
        <w:tblPrEx>
          <w:tblCellMar>
            <w:top w:w="0" w:type="dxa"/>
            <w:left w:w="0" w:type="dxa"/>
            <w:bottom w:w="0" w:type="dxa"/>
            <w:right w:w="0" w:type="dxa"/>
          </w:tblCellMar>
        </w:tblPrEx>
        <w:trPr>
          <w:trHeight w:val="285" w:hRule="atLeast"/>
        </w:trPr>
        <w:tc>
          <w:tcPr>
            <w:tcW w:w="330" w:type="dxa"/>
            <w:tcBorders>
              <w:top w:val="nil"/>
              <w:left w:val="nil"/>
              <w:bottom w:val="nil"/>
              <w:right w:val="nil"/>
            </w:tcBorders>
            <w:shd w:val="clear" w:color="000000" w:fill="FFFFFF"/>
            <w:noWrap/>
            <w:tcMar>
              <w:top w:w="15" w:type="dxa"/>
              <w:left w:w="15" w:type="dxa"/>
              <w:bottom w:w="0" w:type="dxa"/>
              <w:right w:w="15" w:type="dxa"/>
            </w:tcMar>
            <w:vAlign w:val="center"/>
          </w:tcPr>
          <w:p w14:paraId="67FEBE28">
            <w:pPr>
              <w:jc w:val="right"/>
              <w:rPr>
                <w:rFonts w:ascii="宋体" w:hAnsi="宋体" w:eastAsia="宋体" w:cs="宋体"/>
                <w:sz w:val="24"/>
                <w:szCs w:val="24"/>
              </w:rPr>
            </w:pPr>
            <w:r>
              <w:rPr>
                <w:rFonts w:hint="eastAsia"/>
              </w:rPr>
              <w:t>　</w:t>
            </w:r>
          </w:p>
        </w:tc>
        <w:tc>
          <w:tcPr>
            <w:tcW w:w="330" w:type="dxa"/>
            <w:tcBorders>
              <w:top w:val="nil"/>
              <w:left w:val="nil"/>
              <w:bottom w:val="nil"/>
              <w:right w:val="nil"/>
            </w:tcBorders>
            <w:shd w:val="clear" w:color="000000" w:fill="FFFFFF"/>
            <w:noWrap/>
            <w:tcMar>
              <w:top w:w="15" w:type="dxa"/>
              <w:left w:w="15" w:type="dxa"/>
              <w:bottom w:w="0" w:type="dxa"/>
              <w:right w:w="15" w:type="dxa"/>
            </w:tcMar>
            <w:vAlign w:val="center"/>
          </w:tcPr>
          <w:p w14:paraId="389187D5">
            <w:pPr>
              <w:jc w:val="right"/>
              <w:rPr>
                <w:rFonts w:ascii="宋体" w:hAnsi="宋体" w:eastAsia="宋体" w:cs="宋体"/>
                <w:sz w:val="24"/>
                <w:szCs w:val="24"/>
              </w:rPr>
            </w:pPr>
            <w:r>
              <w:rPr>
                <w:rFonts w:hint="eastAsia"/>
              </w:rPr>
              <w:t>　</w:t>
            </w:r>
          </w:p>
        </w:tc>
        <w:tc>
          <w:tcPr>
            <w:tcW w:w="57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BA5A572">
            <w:pPr>
              <w:jc w:val="right"/>
              <w:rPr>
                <w:rFonts w:ascii="宋体" w:hAnsi="宋体" w:eastAsia="宋体" w:cs="宋体"/>
                <w:sz w:val="24"/>
                <w:szCs w:val="24"/>
              </w:rPr>
            </w:pPr>
            <w:r>
              <w:rPr>
                <w:rFonts w:hint="eastAsia"/>
              </w:rPr>
              <w:t>　</w:t>
            </w:r>
          </w:p>
        </w:tc>
        <w:tc>
          <w:tcPr>
            <w:tcW w:w="1559" w:type="dxa"/>
            <w:tcBorders>
              <w:top w:val="nil"/>
              <w:left w:val="nil"/>
              <w:bottom w:val="nil"/>
              <w:right w:val="nil"/>
            </w:tcBorders>
            <w:shd w:val="clear" w:color="000000" w:fill="FFFFFF"/>
            <w:noWrap/>
            <w:tcMar>
              <w:top w:w="15" w:type="dxa"/>
              <w:left w:w="15" w:type="dxa"/>
              <w:bottom w:w="0" w:type="dxa"/>
              <w:right w:w="15" w:type="dxa"/>
            </w:tcMar>
            <w:vAlign w:val="center"/>
          </w:tcPr>
          <w:p w14:paraId="5302091F">
            <w:pPr>
              <w:jc w:val="right"/>
              <w:rPr>
                <w:rFonts w:ascii="宋体" w:hAnsi="宋体" w:eastAsia="宋体" w:cs="宋体"/>
                <w:sz w:val="24"/>
                <w:szCs w:val="24"/>
              </w:rPr>
            </w:pPr>
            <w:r>
              <w:rPr>
                <w:rFonts w:hint="eastAsia"/>
              </w:rPr>
              <w:t>　</w:t>
            </w:r>
          </w:p>
        </w:tc>
        <w:tc>
          <w:tcPr>
            <w:tcW w:w="1418" w:type="dxa"/>
            <w:tcBorders>
              <w:top w:val="nil"/>
              <w:left w:val="nil"/>
              <w:bottom w:val="nil"/>
              <w:right w:val="nil"/>
            </w:tcBorders>
            <w:shd w:val="clear" w:color="000000" w:fill="FFFFFF"/>
            <w:noWrap/>
            <w:tcMar>
              <w:top w:w="15" w:type="dxa"/>
              <w:left w:w="15" w:type="dxa"/>
              <w:bottom w:w="0" w:type="dxa"/>
              <w:right w:w="15" w:type="dxa"/>
            </w:tcMar>
            <w:vAlign w:val="center"/>
          </w:tcPr>
          <w:p w14:paraId="155BA7C3">
            <w:pPr>
              <w:jc w:val="right"/>
              <w:rPr>
                <w:rFonts w:ascii="宋体" w:hAnsi="宋体" w:eastAsia="宋体" w:cs="宋体"/>
                <w:sz w:val="24"/>
                <w:szCs w:val="24"/>
              </w:rPr>
            </w:pPr>
            <w:r>
              <w:rPr>
                <w:rFonts w:hint="eastAsia"/>
              </w:rPr>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14:paraId="34455EA7">
            <w:pPr>
              <w:jc w:val="right"/>
              <w:rPr>
                <w:rFonts w:ascii="宋体" w:hAnsi="宋体" w:eastAsia="宋体" w:cs="宋体"/>
                <w:sz w:val="24"/>
                <w:szCs w:val="24"/>
              </w:rPr>
            </w:pPr>
            <w:r>
              <w:rPr>
                <w:rFonts w:hint="eastAsia"/>
              </w:rPr>
              <w:t>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14:paraId="755EA37D">
            <w:pPr>
              <w:jc w:val="right"/>
              <w:rPr>
                <w:rFonts w:ascii="宋体" w:hAnsi="宋体" w:eastAsia="宋体" w:cs="宋体"/>
                <w:sz w:val="24"/>
                <w:szCs w:val="24"/>
              </w:rPr>
            </w:pPr>
            <w:r>
              <w:rPr>
                <w:rFonts w:hint="eastAsia"/>
              </w:rPr>
              <w:t>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14:paraId="5955CE27">
            <w:pPr>
              <w:jc w:val="right"/>
              <w:rPr>
                <w:rFonts w:ascii="宋体" w:hAnsi="宋体" w:eastAsia="宋体" w:cs="宋体"/>
                <w:sz w:val="24"/>
                <w:szCs w:val="24"/>
              </w:rPr>
            </w:pPr>
            <w:r>
              <w:rPr>
                <w:rFonts w:hint="eastAsia"/>
              </w:rPr>
              <w:t>　</w:t>
            </w:r>
          </w:p>
        </w:tc>
        <w:tc>
          <w:tcPr>
            <w:tcW w:w="1276" w:type="dxa"/>
            <w:tcBorders>
              <w:top w:val="nil"/>
              <w:left w:val="nil"/>
              <w:bottom w:val="nil"/>
              <w:right w:val="nil"/>
            </w:tcBorders>
            <w:shd w:val="clear" w:color="000000" w:fill="FFFFFF"/>
            <w:noWrap/>
            <w:tcMar>
              <w:top w:w="15" w:type="dxa"/>
              <w:left w:w="15" w:type="dxa"/>
              <w:bottom w:w="0" w:type="dxa"/>
              <w:right w:w="15" w:type="dxa"/>
            </w:tcMar>
            <w:vAlign w:val="center"/>
          </w:tcPr>
          <w:p w14:paraId="7BFFDAA7">
            <w:pPr>
              <w:jc w:val="right"/>
              <w:rPr>
                <w:rFonts w:ascii="宋体" w:hAnsi="宋体" w:eastAsia="宋体" w:cs="宋体"/>
                <w:sz w:val="24"/>
                <w:szCs w:val="24"/>
              </w:rPr>
            </w:pPr>
            <w:r>
              <w:rPr>
                <w:rFonts w:hint="eastAsia"/>
              </w:rPr>
              <w:t>　</w:t>
            </w:r>
          </w:p>
        </w:tc>
        <w:tc>
          <w:tcPr>
            <w:tcW w:w="1559" w:type="dxa"/>
            <w:tcBorders>
              <w:top w:val="nil"/>
              <w:left w:val="nil"/>
              <w:bottom w:val="nil"/>
              <w:right w:val="nil"/>
            </w:tcBorders>
            <w:shd w:val="clear" w:color="000000" w:fill="FFFFFF"/>
            <w:noWrap/>
            <w:tcMar>
              <w:top w:w="15" w:type="dxa"/>
              <w:left w:w="15" w:type="dxa"/>
              <w:bottom w:w="0" w:type="dxa"/>
              <w:right w:w="15" w:type="dxa"/>
            </w:tcMar>
            <w:vAlign w:val="center"/>
          </w:tcPr>
          <w:p w14:paraId="33F22D57">
            <w:pPr>
              <w:jc w:val="right"/>
              <w:rPr>
                <w:rFonts w:cs="宋体" w:asciiTheme="minorEastAsia" w:hAnsiTheme="minorEastAsia"/>
                <w:color w:val="000000"/>
                <w:sz w:val="24"/>
                <w:szCs w:val="24"/>
              </w:rPr>
            </w:pPr>
            <w:r>
              <w:rPr>
                <w:rFonts w:hint="eastAsia" w:asciiTheme="minorEastAsia" w:hAnsiTheme="minorEastAsia"/>
                <w:color w:val="000000"/>
                <w:sz w:val="24"/>
                <w:szCs w:val="24"/>
              </w:rPr>
              <w:t>公开02表</w:t>
            </w:r>
          </w:p>
        </w:tc>
      </w:tr>
      <w:tr w14:paraId="5325A3F2">
        <w:tblPrEx>
          <w:tblCellMar>
            <w:top w:w="0" w:type="dxa"/>
            <w:left w:w="0" w:type="dxa"/>
            <w:bottom w:w="0" w:type="dxa"/>
            <w:right w:w="0" w:type="dxa"/>
          </w:tblCellMar>
        </w:tblPrEx>
        <w:trPr>
          <w:trHeight w:val="285" w:hRule="atLeast"/>
        </w:trPr>
        <w:tc>
          <w:tcPr>
            <w:tcW w:w="660"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980305B">
            <w:pPr>
              <w:rPr>
                <w:rFonts w:ascii="宋体" w:hAnsi="宋体" w:eastAsia="宋体" w:cs="宋体"/>
                <w:color w:val="000000"/>
                <w:sz w:val="24"/>
                <w:szCs w:val="24"/>
              </w:rPr>
            </w:pPr>
            <w:r>
              <w:rPr>
                <w:rFonts w:hint="eastAsia"/>
                <w:color w:val="000000"/>
                <w:sz w:val="24"/>
                <w:szCs w:val="24"/>
              </w:rPr>
              <w:t>部门：</w:t>
            </w:r>
          </w:p>
        </w:tc>
        <w:tc>
          <w:tcPr>
            <w:tcW w:w="57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34D64401">
            <w:pPr>
              <w:ind w:right="480"/>
              <w:jc w:val="left"/>
              <w:rPr>
                <w:rFonts w:ascii="宋体" w:hAnsi="宋体" w:eastAsia="宋体" w:cs="宋体"/>
                <w:sz w:val="24"/>
                <w:szCs w:val="24"/>
              </w:rPr>
            </w:pPr>
            <w:r>
              <w:rPr>
                <w:rFonts w:hint="eastAsia" w:ascii="宋体" w:hAnsi="宋体" w:eastAsia="宋体" w:cs="宋体"/>
                <w:sz w:val="24"/>
                <w:szCs w:val="24"/>
              </w:rPr>
              <w:t>湖南省商务服务中心</w:t>
            </w:r>
          </w:p>
        </w:tc>
        <w:tc>
          <w:tcPr>
            <w:tcW w:w="1559" w:type="dxa"/>
            <w:tcBorders>
              <w:top w:val="nil"/>
              <w:left w:val="nil"/>
              <w:bottom w:val="nil"/>
              <w:right w:val="nil"/>
            </w:tcBorders>
            <w:shd w:val="clear" w:color="000000" w:fill="FFFFFF"/>
            <w:noWrap/>
            <w:tcMar>
              <w:top w:w="15" w:type="dxa"/>
              <w:left w:w="15" w:type="dxa"/>
              <w:bottom w:w="0" w:type="dxa"/>
              <w:right w:w="15" w:type="dxa"/>
            </w:tcMar>
            <w:vAlign w:val="center"/>
          </w:tcPr>
          <w:p w14:paraId="28693726">
            <w:pPr>
              <w:rPr>
                <w:rFonts w:ascii="宋体" w:hAnsi="宋体" w:eastAsia="宋体" w:cs="宋体"/>
                <w:sz w:val="24"/>
                <w:szCs w:val="24"/>
              </w:rPr>
            </w:pPr>
          </w:p>
        </w:tc>
        <w:tc>
          <w:tcPr>
            <w:tcW w:w="1418" w:type="dxa"/>
            <w:tcBorders>
              <w:top w:val="nil"/>
              <w:left w:val="nil"/>
              <w:bottom w:val="nil"/>
              <w:right w:val="nil"/>
            </w:tcBorders>
            <w:shd w:val="clear" w:color="000000" w:fill="FFFFFF"/>
            <w:noWrap/>
            <w:tcMar>
              <w:top w:w="15" w:type="dxa"/>
              <w:left w:w="15" w:type="dxa"/>
              <w:bottom w:w="0" w:type="dxa"/>
              <w:right w:w="15" w:type="dxa"/>
            </w:tcMar>
            <w:vAlign w:val="center"/>
          </w:tcPr>
          <w:p w14:paraId="7AAF77A7">
            <w:pPr>
              <w:jc w:val="right"/>
              <w:rPr>
                <w:rFonts w:ascii="宋体" w:hAnsi="宋体" w:eastAsia="宋体" w:cs="宋体"/>
                <w:sz w:val="24"/>
                <w:szCs w:val="24"/>
              </w:rPr>
            </w:pPr>
            <w:r>
              <w:rPr>
                <w:rFonts w:hint="eastAsia"/>
                <w:sz w:val="24"/>
                <w:szCs w:val="24"/>
              </w:rPr>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14:paraId="794A7940">
            <w:pPr>
              <w:jc w:val="center"/>
              <w:rPr>
                <w:rFonts w:ascii="宋体" w:hAnsi="宋体" w:eastAsia="宋体" w:cs="宋体"/>
                <w:color w:val="000000"/>
                <w:sz w:val="24"/>
                <w:szCs w:val="24"/>
              </w:rPr>
            </w:pPr>
            <w:r>
              <w:rPr>
                <w:rFonts w:hint="eastAsia"/>
                <w:color w:val="000000"/>
                <w:sz w:val="24"/>
                <w:szCs w:val="24"/>
              </w:rPr>
              <w:t>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14:paraId="102C43C6">
            <w:pPr>
              <w:jc w:val="right"/>
              <w:rPr>
                <w:rFonts w:ascii="宋体" w:hAnsi="宋体" w:eastAsia="宋体" w:cs="宋体"/>
                <w:sz w:val="24"/>
                <w:szCs w:val="24"/>
              </w:rPr>
            </w:pPr>
            <w:r>
              <w:rPr>
                <w:rFonts w:hint="eastAsia"/>
                <w:sz w:val="24"/>
                <w:szCs w:val="24"/>
              </w:rPr>
              <w:t>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14:paraId="088F7088">
            <w:pPr>
              <w:jc w:val="right"/>
              <w:rPr>
                <w:rFonts w:ascii="宋体" w:hAnsi="宋体" w:eastAsia="宋体" w:cs="宋体"/>
                <w:sz w:val="24"/>
                <w:szCs w:val="24"/>
              </w:rPr>
            </w:pPr>
            <w:r>
              <w:rPr>
                <w:rFonts w:hint="eastAsia"/>
                <w:sz w:val="24"/>
                <w:szCs w:val="24"/>
              </w:rPr>
              <w:t>　</w:t>
            </w:r>
          </w:p>
        </w:tc>
        <w:tc>
          <w:tcPr>
            <w:tcW w:w="1276" w:type="dxa"/>
            <w:tcBorders>
              <w:top w:val="nil"/>
              <w:left w:val="nil"/>
              <w:bottom w:val="nil"/>
              <w:right w:val="nil"/>
            </w:tcBorders>
            <w:shd w:val="clear" w:color="000000" w:fill="FFFFFF"/>
            <w:noWrap/>
            <w:tcMar>
              <w:top w:w="15" w:type="dxa"/>
              <w:left w:w="15" w:type="dxa"/>
              <w:bottom w:w="0" w:type="dxa"/>
              <w:right w:w="15" w:type="dxa"/>
            </w:tcMar>
            <w:vAlign w:val="center"/>
          </w:tcPr>
          <w:p w14:paraId="13F33A8B">
            <w:pPr>
              <w:jc w:val="right"/>
              <w:rPr>
                <w:rFonts w:ascii="宋体" w:hAnsi="宋体" w:eastAsia="宋体" w:cs="宋体"/>
                <w:sz w:val="24"/>
                <w:szCs w:val="24"/>
              </w:rPr>
            </w:pPr>
            <w:r>
              <w:rPr>
                <w:rFonts w:hint="eastAsia"/>
                <w:sz w:val="24"/>
                <w:szCs w:val="24"/>
              </w:rPr>
              <w:t>　</w:t>
            </w:r>
          </w:p>
        </w:tc>
        <w:tc>
          <w:tcPr>
            <w:tcW w:w="1559" w:type="dxa"/>
            <w:tcBorders>
              <w:top w:val="nil"/>
              <w:left w:val="nil"/>
              <w:bottom w:val="nil"/>
              <w:right w:val="nil"/>
            </w:tcBorders>
            <w:shd w:val="clear" w:color="000000" w:fill="FFFFFF"/>
            <w:noWrap/>
            <w:tcMar>
              <w:top w:w="15" w:type="dxa"/>
              <w:left w:w="15" w:type="dxa"/>
              <w:bottom w:w="0" w:type="dxa"/>
              <w:right w:w="15" w:type="dxa"/>
            </w:tcMar>
            <w:vAlign w:val="center"/>
          </w:tcPr>
          <w:p w14:paraId="5515E2B8">
            <w:pPr>
              <w:jc w:val="right"/>
              <w:rPr>
                <w:rFonts w:cs="宋体" w:asciiTheme="minorEastAsia" w:hAnsiTheme="minorEastAsia"/>
                <w:color w:val="000000"/>
                <w:sz w:val="24"/>
                <w:szCs w:val="24"/>
              </w:rPr>
            </w:pPr>
            <w:r>
              <w:rPr>
                <w:rFonts w:hint="eastAsia" w:asciiTheme="minorEastAsia" w:hAnsiTheme="minorEastAsia"/>
                <w:color w:val="000000"/>
                <w:sz w:val="24"/>
                <w:szCs w:val="24"/>
              </w:rPr>
              <w:t>单位：万元</w:t>
            </w:r>
          </w:p>
        </w:tc>
      </w:tr>
      <w:tr w14:paraId="02C62C8A">
        <w:tblPrEx>
          <w:tblCellMar>
            <w:top w:w="0" w:type="dxa"/>
            <w:left w:w="0" w:type="dxa"/>
            <w:bottom w:w="0" w:type="dxa"/>
            <w:right w:w="0" w:type="dxa"/>
          </w:tblCellMar>
        </w:tblPrEx>
        <w:trPr>
          <w:trHeight w:val="450" w:hRule="atLeast"/>
        </w:trPr>
        <w:tc>
          <w:tcPr>
            <w:tcW w:w="6394"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F16ED82">
            <w:pPr>
              <w:jc w:val="center"/>
              <w:rPr>
                <w:rFonts w:ascii="宋体" w:hAnsi="宋体" w:eastAsia="宋体" w:cs="宋体"/>
                <w:sz w:val="24"/>
                <w:szCs w:val="24"/>
              </w:rPr>
            </w:pPr>
            <w:r>
              <w:rPr>
                <w:rFonts w:hint="eastAsia"/>
                <w:sz w:val="24"/>
                <w:szCs w:val="24"/>
              </w:rPr>
              <w:t>项    目</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8EFFEF5">
            <w:pPr>
              <w:jc w:val="center"/>
              <w:rPr>
                <w:sz w:val="24"/>
                <w:szCs w:val="24"/>
              </w:rPr>
            </w:pPr>
            <w:r>
              <w:rPr>
                <w:rFonts w:hint="eastAsia"/>
                <w:sz w:val="24"/>
                <w:szCs w:val="24"/>
              </w:rPr>
              <w:t>本年收入</w:t>
            </w:r>
          </w:p>
          <w:p w14:paraId="7F63D1C5">
            <w:pPr>
              <w:jc w:val="center"/>
              <w:rPr>
                <w:rFonts w:ascii="宋体" w:hAnsi="宋体" w:eastAsia="宋体" w:cs="宋体"/>
                <w:sz w:val="24"/>
                <w:szCs w:val="24"/>
              </w:rPr>
            </w:pPr>
            <w:r>
              <w:rPr>
                <w:rFonts w:hint="eastAsia"/>
                <w:sz w:val="24"/>
                <w:szCs w:val="24"/>
              </w:rPr>
              <w:t>合计</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5D747349">
            <w:pPr>
              <w:jc w:val="center"/>
              <w:rPr>
                <w:sz w:val="24"/>
                <w:szCs w:val="24"/>
              </w:rPr>
            </w:pPr>
            <w:r>
              <w:rPr>
                <w:rFonts w:hint="eastAsia"/>
                <w:sz w:val="24"/>
                <w:szCs w:val="24"/>
              </w:rPr>
              <w:t>财政拨款</w:t>
            </w:r>
          </w:p>
          <w:p w14:paraId="2495F016">
            <w:pPr>
              <w:jc w:val="center"/>
              <w:rPr>
                <w:rFonts w:ascii="宋体" w:hAnsi="宋体" w:eastAsia="宋体" w:cs="宋体"/>
                <w:sz w:val="24"/>
                <w:szCs w:val="24"/>
              </w:rPr>
            </w:pPr>
            <w:r>
              <w:rPr>
                <w:rFonts w:hint="eastAsia"/>
                <w:sz w:val="24"/>
                <w:szCs w:val="24"/>
              </w:rPr>
              <w:t>收入</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F434743">
            <w:pPr>
              <w:jc w:val="center"/>
              <w:rPr>
                <w:sz w:val="24"/>
                <w:szCs w:val="24"/>
              </w:rPr>
            </w:pPr>
            <w:r>
              <w:rPr>
                <w:rFonts w:hint="eastAsia"/>
                <w:sz w:val="24"/>
                <w:szCs w:val="24"/>
              </w:rPr>
              <w:t>上级</w:t>
            </w:r>
          </w:p>
          <w:p w14:paraId="07D733BF">
            <w:pPr>
              <w:jc w:val="center"/>
              <w:rPr>
                <w:sz w:val="24"/>
                <w:szCs w:val="24"/>
              </w:rPr>
            </w:pPr>
            <w:r>
              <w:rPr>
                <w:rFonts w:hint="eastAsia"/>
                <w:sz w:val="24"/>
                <w:szCs w:val="24"/>
              </w:rPr>
              <w:t>补助</w:t>
            </w:r>
          </w:p>
          <w:p w14:paraId="4241EF86">
            <w:pPr>
              <w:jc w:val="center"/>
              <w:rPr>
                <w:rFonts w:ascii="宋体" w:hAnsi="宋体" w:eastAsia="宋体" w:cs="宋体"/>
                <w:sz w:val="24"/>
                <w:szCs w:val="24"/>
              </w:rPr>
            </w:pPr>
            <w:r>
              <w:rPr>
                <w:rFonts w:hint="eastAsia"/>
                <w:sz w:val="24"/>
                <w:szCs w:val="24"/>
              </w:rPr>
              <w:t>收入</w:t>
            </w:r>
          </w:p>
        </w:tc>
        <w:tc>
          <w:tcPr>
            <w:tcW w:w="99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729B7AB">
            <w:pPr>
              <w:jc w:val="center"/>
              <w:rPr>
                <w:sz w:val="24"/>
                <w:szCs w:val="24"/>
              </w:rPr>
            </w:pPr>
            <w:r>
              <w:rPr>
                <w:rFonts w:hint="eastAsia"/>
                <w:sz w:val="24"/>
                <w:szCs w:val="24"/>
              </w:rPr>
              <w:t>事业</w:t>
            </w:r>
          </w:p>
          <w:p w14:paraId="551E5BA6">
            <w:pPr>
              <w:jc w:val="center"/>
              <w:rPr>
                <w:rFonts w:ascii="宋体" w:hAnsi="宋体" w:eastAsia="宋体" w:cs="宋体"/>
                <w:sz w:val="24"/>
                <w:szCs w:val="24"/>
              </w:rPr>
            </w:pPr>
            <w:r>
              <w:rPr>
                <w:rFonts w:hint="eastAsia"/>
                <w:sz w:val="24"/>
                <w:szCs w:val="24"/>
              </w:rPr>
              <w:t>收入</w:t>
            </w:r>
          </w:p>
        </w:tc>
        <w:tc>
          <w:tcPr>
            <w:tcW w:w="99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027473">
            <w:pPr>
              <w:jc w:val="center"/>
              <w:rPr>
                <w:sz w:val="24"/>
                <w:szCs w:val="24"/>
              </w:rPr>
            </w:pPr>
            <w:r>
              <w:rPr>
                <w:rFonts w:hint="eastAsia"/>
                <w:sz w:val="24"/>
                <w:szCs w:val="24"/>
              </w:rPr>
              <w:t>经营</w:t>
            </w:r>
          </w:p>
          <w:p w14:paraId="6B3913C0">
            <w:pPr>
              <w:jc w:val="center"/>
              <w:rPr>
                <w:rFonts w:ascii="宋体" w:hAnsi="宋体" w:eastAsia="宋体" w:cs="宋体"/>
                <w:sz w:val="24"/>
                <w:szCs w:val="24"/>
              </w:rPr>
            </w:pPr>
            <w:r>
              <w:rPr>
                <w:rFonts w:hint="eastAsia"/>
                <w:sz w:val="24"/>
                <w:szCs w:val="24"/>
              </w:rPr>
              <w:t>收入</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963633">
            <w:pPr>
              <w:jc w:val="center"/>
              <w:rPr>
                <w:sz w:val="24"/>
                <w:szCs w:val="24"/>
              </w:rPr>
            </w:pPr>
            <w:r>
              <w:rPr>
                <w:rFonts w:hint="eastAsia"/>
                <w:sz w:val="24"/>
                <w:szCs w:val="24"/>
              </w:rPr>
              <w:t>附属</w:t>
            </w:r>
          </w:p>
          <w:p w14:paraId="77F0AF66">
            <w:pPr>
              <w:jc w:val="center"/>
              <w:rPr>
                <w:sz w:val="24"/>
                <w:szCs w:val="24"/>
              </w:rPr>
            </w:pPr>
            <w:r>
              <w:rPr>
                <w:rFonts w:hint="eastAsia"/>
                <w:sz w:val="24"/>
                <w:szCs w:val="24"/>
              </w:rPr>
              <w:t>单位</w:t>
            </w:r>
          </w:p>
          <w:p w14:paraId="78665B2E">
            <w:pPr>
              <w:jc w:val="center"/>
              <w:rPr>
                <w:sz w:val="24"/>
                <w:szCs w:val="24"/>
              </w:rPr>
            </w:pPr>
            <w:r>
              <w:rPr>
                <w:rFonts w:hint="eastAsia"/>
                <w:sz w:val="24"/>
                <w:szCs w:val="24"/>
              </w:rPr>
              <w:t>上缴</w:t>
            </w:r>
          </w:p>
          <w:p w14:paraId="4530F444">
            <w:pPr>
              <w:jc w:val="center"/>
              <w:rPr>
                <w:rFonts w:ascii="宋体" w:hAnsi="宋体" w:eastAsia="宋体" w:cs="宋体"/>
                <w:sz w:val="24"/>
                <w:szCs w:val="24"/>
              </w:rPr>
            </w:pPr>
            <w:r>
              <w:rPr>
                <w:rFonts w:hint="eastAsia"/>
                <w:sz w:val="24"/>
                <w:szCs w:val="24"/>
              </w:rPr>
              <w:t>收入</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27AAA0">
            <w:pPr>
              <w:jc w:val="center"/>
              <w:rPr>
                <w:sz w:val="24"/>
                <w:szCs w:val="24"/>
              </w:rPr>
            </w:pPr>
            <w:r>
              <w:rPr>
                <w:rFonts w:hint="eastAsia"/>
                <w:sz w:val="24"/>
                <w:szCs w:val="24"/>
              </w:rPr>
              <w:t>其他</w:t>
            </w:r>
          </w:p>
          <w:p w14:paraId="5EEF3E55">
            <w:pPr>
              <w:jc w:val="center"/>
              <w:rPr>
                <w:rFonts w:ascii="宋体" w:hAnsi="宋体" w:eastAsia="宋体" w:cs="宋体"/>
                <w:sz w:val="24"/>
                <w:szCs w:val="24"/>
              </w:rPr>
            </w:pPr>
            <w:r>
              <w:rPr>
                <w:rFonts w:hint="eastAsia"/>
                <w:sz w:val="24"/>
                <w:szCs w:val="24"/>
              </w:rPr>
              <w:t>收入</w:t>
            </w:r>
          </w:p>
        </w:tc>
      </w:tr>
      <w:tr w14:paraId="720FB2A9">
        <w:tblPrEx>
          <w:tblCellMar>
            <w:top w:w="0" w:type="dxa"/>
            <w:left w:w="0" w:type="dxa"/>
            <w:bottom w:w="0" w:type="dxa"/>
            <w:right w:w="0" w:type="dxa"/>
          </w:tblCellMar>
        </w:tblPrEx>
        <w:trPr>
          <w:trHeight w:val="450" w:hRule="atLeast"/>
        </w:trPr>
        <w:tc>
          <w:tcPr>
            <w:tcW w:w="1575"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6949C5C">
            <w:pPr>
              <w:jc w:val="center"/>
              <w:rPr>
                <w:sz w:val="24"/>
                <w:szCs w:val="24"/>
              </w:rPr>
            </w:pPr>
            <w:r>
              <w:rPr>
                <w:rFonts w:hint="eastAsia"/>
                <w:sz w:val="24"/>
                <w:szCs w:val="24"/>
              </w:rPr>
              <w:t>功能分类</w:t>
            </w:r>
          </w:p>
          <w:p w14:paraId="23AB83B6">
            <w:pPr>
              <w:jc w:val="center"/>
              <w:rPr>
                <w:rFonts w:ascii="宋体" w:hAnsi="宋体" w:eastAsia="宋体" w:cs="宋体"/>
                <w:sz w:val="24"/>
                <w:szCs w:val="24"/>
              </w:rPr>
            </w:pPr>
            <w:r>
              <w:rPr>
                <w:rFonts w:hint="eastAsia"/>
                <w:sz w:val="24"/>
                <w:szCs w:val="24"/>
              </w:rPr>
              <w:t>科目编码</w:t>
            </w:r>
          </w:p>
        </w:tc>
        <w:tc>
          <w:tcPr>
            <w:tcW w:w="481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7B1E548">
            <w:pPr>
              <w:jc w:val="center"/>
              <w:rPr>
                <w:rFonts w:ascii="宋体" w:hAnsi="宋体" w:eastAsia="宋体" w:cs="宋体"/>
                <w:sz w:val="24"/>
                <w:szCs w:val="24"/>
              </w:rPr>
            </w:pPr>
            <w:r>
              <w:rPr>
                <w:rFonts w:hint="eastAsia"/>
                <w:sz w:val="24"/>
                <w:szCs w:val="24"/>
              </w:rPr>
              <w:t>科目名称</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7E3A5EC">
            <w:pPr>
              <w:rPr>
                <w:rFonts w:ascii="宋体" w:hAnsi="宋体" w:eastAsia="宋体" w:cs="宋体"/>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10DE4687">
            <w:pPr>
              <w:rPr>
                <w:rFonts w:ascii="宋体" w:hAnsi="宋体" w:eastAsia="宋体" w:cs="宋体"/>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3EBCC4B">
            <w:pPr>
              <w:rPr>
                <w:rFonts w:ascii="宋体" w:hAnsi="宋体" w:eastAsia="宋体" w:cs="宋体"/>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0C393F7">
            <w:pPr>
              <w:rPr>
                <w:rFonts w:ascii="宋体" w:hAnsi="宋体" w:eastAsia="宋体" w:cs="宋体"/>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122B20F9">
            <w:pPr>
              <w:rPr>
                <w:rFonts w:ascii="宋体" w:hAnsi="宋体" w:eastAsia="宋体" w:cs="宋体"/>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C45E5A4">
            <w:pPr>
              <w:rPr>
                <w:rFonts w:ascii="宋体" w:hAnsi="宋体" w:eastAsia="宋体" w:cs="宋体"/>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BF34E0A">
            <w:pPr>
              <w:rPr>
                <w:rFonts w:ascii="宋体" w:hAnsi="宋体" w:eastAsia="宋体" w:cs="宋体"/>
                <w:sz w:val="24"/>
                <w:szCs w:val="24"/>
              </w:rPr>
            </w:pPr>
          </w:p>
        </w:tc>
      </w:tr>
      <w:tr w14:paraId="7C5486B9">
        <w:tblPrEx>
          <w:tblCellMar>
            <w:top w:w="0" w:type="dxa"/>
            <w:left w:w="0" w:type="dxa"/>
            <w:bottom w:w="0" w:type="dxa"/>
            <w:right w:w="0" w:type="dxa"/>
          </w:tblCellMar>
        </w:tblPrEx>
        <w:trPr>
          <w:trHeight w:val="450" w:hRule="atLeast"/>
        </w:trPr>
        <w:tc>
          <w:tcPr>
            <w:tcW w:w="1575" w:type="dxa"/>
            <w:gridSpan w:val="3"/>
            <w:vMerge w:val="continue"/>
            <w:tcBorders>
              <w:top w:val="single" w:color="auto" w:sz="4" w:space="0"/>
              <w:left w:val="single" w:color="auto" w:sz="4" w:space="0"/>
              <w:bottom w:val="single" w:color="auto" w:sz="4" w:space="0"/>
              <w:right w:val="single" w:color="auto" w:sz="4" w:space="0"/>
            </w:tcBorders>
            <w:vAlign w:val="center"/>
          </w:tcPr>
          <w:p w14:paraId="5C34D7D9">
            <w:pPr>
              <w:rPr>
                <w:rFonts w:ascii="宋体" w:hAnsi="宋体" w:eastAsia="宋体" w:cs="宋体"/>
                <w:sz w:val="24"/>
                <w:szCs w:val="24"/>
              </w:rPr>
            </w:pPr>
          </w:p>
        </w:tc>
        <w:tc>
          <w:tcPr>
            <w:tcW w:w="4819" w:type="dxa"/>
            <w:vMerge w:val="continue"/>
            <w:tcBorders>
              <w:top w:val="nil"/>
              <w:left w:val="single" w:color="auto" w:sz="4" w:space="0"/>
              <w:bottom w:val="single" w:color="auto" w:sz="4" w:space="0"/>
              <w:right w:val="single" w:color="auto" w:sz="4" w:space="0"/>
            </w:tcBorders>
            <w:vAlign w:val="center"/>
          </w:tcPr>
          <w:p w14:paraId="3243E019">
            <w:pPr>
              <w:rPr>
                <w:rFonts w:ascii="宋体" w:hAnsi="宋体" w:eastAsia="宋体" w:cs="宋体"/>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93ADE69">
            <w:pPr>
              <w:rPr>
                <w:rFonts w:ascii="宋体" w:hAnsi="宋体" w:eastAsia="宋体" w:cs="宋体"/>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67BD3FD7">
            <w:pPr>
              <w:rPr>
                <w:rFonts w:ascii="宋体" w:hAnsi="宋体" w:eastAsia="宋体" w:cs="宋体"/>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02B944E">
            <w:pPr>
              <w:rPr>
                <w:rFonts w:ascii="宋体" w:hAnsi="宋体" w:eastAsia="宋体" w:cs="宋体"/>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A2697C4">
            <w:pPr>
              <w:rPr>
                <w:rFonts w:ascii="宋体" w:hAnsi="宋体" w:eastAsia="宋体" w:cs="宋体"/>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73D3EA81">
            <w:pPr>
              <w:rPr>
                <w:rFonts w:ascii="宋体" w:hAnsi="宋体" w:eastAsia="宋体" w:cs="宋体"/>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7A5446B">
            <w:pPr>
              <w:rPr>
                <w:rFonts w:ascii="宋体" w:hAnsi="宋体" w:eastAsia="宋体" w:cs="宋体"/>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1937089C">
            <w:pPr>
              <w:rPr>
                <w:rFonts w:ascii="宋体" w:hAnsi="宋体" w:eastAsia="宋体" w:cs="宋体"/>
                <w:sz w:val="24"/>
                <w:szCs w:val="24"/>
              </w:rPr>
            </w:pPr>
          </w:p>
        </w:tc>
      </w:tr>
      <w:tr w14:paraId="1BCACFE4">
        <w:tblPrEx>
          <w:tblCellMar>
            <w:top w:w="0" w:type="dxa"/>
            <w:left w:w="0" w:type="dxa"/>
            <w:bottom w:w="0" w:type="dxa"/>
            <w:right w:w="0" w:type="dxa"/>
          </w:tblCellMar>
        </w:tblPrEx>
        <w:trPr>
          <w:trHeight w:val="450" w:hRule="atLeast"/>
        </w:trPr>
        <w:tc>
          <w:tcPr>
            <w:tcW w:w="639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CC994B">
            <w:pPr>
              <w:jc w:val="center"/>
              <w:rPr>
                <w:rFonts w:ascii="宋体" w:hAnsi="宋体" w:eastAsia="宋体" w:cs="宋体"/>
                <w:sz w:val="24"/>
                <w:szCs w:val="24"/>
              </w:rPr>
            </w:pPr>
            <w:r>
              <w:rPr>
                <w:rFonts w:hint="eastAsia"/>
                <w:sz w:val="24"/>
                <w:szCs w:val="24"/>
              </w:rPr>
              <w:t>栏次</w:t>
            </w:r>
          </w:p>
        </w:tc>
        <w:tc>
          <w:tcPr>
            <w:tcW w:w="15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1965DE">
            <w:pPr>
              <w:jc w:val="center"/>
              <w:rPr>
                <w:rFonts w:ascii="宋体" w:hAnsi="宋体" w:eastAsia="宋体" w:cs="宋体"/>
                <w:sz w:val="24"/>
                <w:szCs w:val="24"/>
              </w:rPr>
            </w:pPr>
            <w:r>
              <w:rPr>
                <w:rFonts w:hint="eastAsia"/>
                <w:sz w:val="24"/>
                <w:szCs w:val="24"/>
              </w:rPr>
              <w:t>1</w:t>
            </w:r>
          </w:p>
        </w:tc>
        <w:tc>
          <w:tcPr>
            <w:tcW w:w="14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2391CE">
            <w:pPr>
              <w:jc w:val="center"/>
              <w:rPr>
                <w:rFonts w:ascii="宋体" w:hAnsi="宋体" w:eastAsia="宋体" w:cs="宋体"/>
                <w:sz w:val="24"/>
                <w:szCs w:val="24"/>
              </w:rPr>
            </w:pPr>
            <w:r>
              <w:rPr>
                <w:rFonts w:hint="eastAsia"/>
                <w:sz w:val="24"/>
                <w:szCs w:val="24"/>
              </w:rPr>
              <w:t>2</w:t>
            </w:r>
          </w:p>
        </w:tc>
        <w:tc>
          <w:tcPr>
            <w:tcW w:w="11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B6B8BF">
            <w:pPr>
              <w:jc w:val="center"/>
              <w:rPr>
                <w:rFonts w:ascii="宋体" w:hAnsi="宋体" w:eastAsia="宋体" w:cs="宋体"/>
                <w:sz w:val="24"/>
                <w:szCs w:val="24"/>
              </w:rPr>
            </w:pPr>
            <w:r>
              <w:rPr>
                <w:rFonts w:hint="eastAsia"/>
                <w:sz w:val="24"/>
                <w:szCs w:val="24"/>
              </w:rPr>
              <w:t>3</w:t>
            </w:r>
          </w:p>
        </w:tc>
        <w:tc>
          <w:tcPr>
            <w:tcW w:w="9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881E75">
            <w:pPr>
              <w:jc w:val="center"/>
              <w:rPr>
                <w:rFonts w:ascii="宋体" w:hAnsi="宋体" w:eastAsia="宋体" w:cs="宋体"/>
                <w:sz w:val="24"/>
                <w:szCs w:val="24"/>
              </w:rPr>
            </w:pPr>
            <w:r>
              <w:rPr>
                <w:rFonts w:hint="eastAsia"/>
                <w:sz w:val="24"/>
                <w:szCs w:val="24"/>
              </w:rPr>
              <w:t>4</w:t>
            </w:r>
          </w:p>
        </w:tc>
        <w:tc>
          <w:tcPr>
            <w:tcW w:w="9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9E76986">
            <w:pPr>
              <w:jc w:val="center"/>
              <w:rPr>
                <w:rFonts w:ascii="宋体" w:hAnsi="宋体" w:eastAsia="宋体" w:cs="宋体"/>
                <w:sz w:val="24"/>
                <w:szCs w:val="24"/>
              </w:rPr>
            </w:pPr>
            <w:r>
              <w:rPr>
                <w:rFonts w:hint="eastAsia"/>
                <w:sz w:val="24"/>
                <w:szCs w:val="24"/>
              </w:rPr>
              <w:t>5</w:t>
            </w:r>
          </w:p>
        </w:tc>
        <w:tc>
          <w:tcPr>
            <w:tcW w:w="12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317252">
            <w:pPr>
              <w:jc w:val="center"/>
              <w:rPr>
                <w:rFonts w:ascii="宋体" w:hAnsi="宋体" w:eastAsia="宋体" w:cs="宋体"/>
                <w:sz w:val="24"/>
                <w:szCs w:val="24"/>
              </w:rPr>
            </w:pPr>
            <w:r>
              <w:rPr>
                <w:rFonts w:hint="eastAsia"/>
                <w:sz w:val="24"/>
                <w:szCs w:val="24"/>
              </w:rPr>
              <w:t>6</w:t>
            </w:r>
          </w:p>
        </w:tc>
        <w:tc>
          <w:tcPr>
            <w:tcW w:w="15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6B472C">
            <w:pPr>
              <w:jc w:val="center"/>
              <w:rPr>
                <w:rFonts w:ascii="宋体" w:hAnsi="宋体" w:eastAsia="宋体" w:cs="宋体"/>
                <w:sz w:val="24"/>
                <w:szCs w:val="24"/>
              </w:rPr>
            </w:pPr>
            <w:r>
              <w:rPr>
                <w:rFonts w:hint="eastAsia"/>
                <w:sz w:val="24"/>
                <w:szCs w:val="24"/>
              </w:rPr>
              <w:t>7</w:t>
            </w:r>
          </w:p>
        </w:tc>
      </w:tr>
      <w:tr w14:paraId="19756FAE">
        <w:tblPrEx>
          <w:tblCellMar>
            <w:top w:w="0" w:type="dxa"/>
            <w:left w:w="0" w:type="dxa"/>
            <w:bottom w:w="0" w:type="dxa"/>
            <w:right w:w="0" w:type="dxa"/>
          </w:tblCellMar>
        </w:tblPrEx>
        <w:trPr>
          <w:trHeight w:val="450" w:hRule="atLeast"/>
        </w:trPr>
        <w:tc>
          <w:tcPr>
            <w:tcW w:w="639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0981D5">
            <w:pPr>
              <w:jc w:val="center"/>
              <w:rPr>
                <w:rFonts w:ascii="宋体" w:hAnsi="宋体" w:eastAsia="宋体" w:cs="宋体"/>
                <w:b/>
                <w:sz w:val="24"/>
                <w:szCs w:val="24"/>
              </w:rPr>
            </w:pPr>
            <w:r>
              <w:rPr>
                <w:rFonts w:hint="eastAsia" w:ascii="宋体" w:hAnsi="宋体" w:eastAsia="宋体"/>
                <w:b/>
                <w:sz w:val="24"/>
                <w:szCs w:val="24"/>
              </w:rPr>
              <w:t>合计</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426975">
            <w:pPr>
              <w:jc w:val="right"/>
              <w:rPr>
                <w:rFonts w:ascii="宋体" w:hAnsi="宋体" w:eastAsia="宋体" w:cs="宋体"/>
                <w:b/>
                <w:sz w:val="24"/>
                <w:szCs w:val="24"/>
              </w:rPr>
            </w:pPr>
            <w:r>
              <w:rPr>
                <w:rFonts w:hint="eastAsia" w:ascii="宋体" w:hAnsi="宋体" w:eastAsia="宋体"/>
                <w:b/>
                <w:sz w:val="24"/>
                <w:szCs w:val="24"/>
              </w:rPr>
              <w:t>3392.83</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77F343">
            <w:pPr>
              <w:jc w:val="right"/>
              <w:rPr>
                <w:rFonts w:ascii="宋体" w:hAnsi="宋体" w:eastAsia="宋体" w:cs="宋体"/>
                <w:b/>
                <w:sz w:val="24"/>
                <w:szCs w:val="24"/>
              </w:rPr>
            </w:pPr>
            <w:r>
              <w:rPr>
                <w:rFonts w:hint="eastAsia" w:ascii="宋体" w:hAnsi="宋体" w:eastAsia="宋体"/>
                <w:b/>
                <w:sz w:val="24"/>
                <w:szCs w:val="24"/>
              </w:rPr>
              <w:t>3392.83</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C0601D">
            <w:pPr>
              <w:jc w:val="right"/>
              <w:rPr>
                <w:rFonts w:ascii="宋体" w:hAnsi="宋体" w:eastAsia="宋体" w:cs="宋体"/>
                <w:b/>
                <w:bCs/>
                <w:sz w:val="24"/>
                <w:szCs w:val="24"/>
              </w:rPr>
            </w:pPr>
            <w:r>
              <w:rPr>
                <w:rFonts w:hint="eastAsia" w:ascii="宋体" w:hAnsi="宋体" w:eastAsia="宋体"/>
                <w:b/>
                <w:bCs/>
                <w:sz w:val="24"/>
                <w:szCs w:val="24"/>
              </w:rPr>
              <w:t>0.00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71B98F">
            <w:pPr>
              <w:jc w:val="right"/>
              <w:rPr>
                <w:rFonts w:ascii="宋体" w:hAnsi="宋体" w:eastAsia="宋体" w:cs="宋体"/>
                <w:b/>
                <w:bCs/>
                <w:sz w:val="24"/>
                <w:szCs w:val="24"/>
              </w:rPr>
            </w:pPr>
            <w:r>
              <w:rPr>
                <w:rFonts w:hint="eastAsia" w:ascii="宋体" w:hAnsi="宋体" w:eastAsia="宋体"/>
                <w:b/>
                <w:bCs/>
                <w:sz w:val="24"/>
                <w:szCs w:val="24"/>
              </w:rPr>
              <w:t>0.00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DAAE98">
            <w:pPr>
              <w:jc w:val="right"/>
              <w:rPr>
                <w:rFonts w:ascii="宋体" w:hAnsi="宋体" w:eastAsia="宋体" w:cs="宋体"/>
                <w:b/>
                <w:bCs/>
                <w:sz w:val="24"/>
                <w:szCs w:val="24"/>
              </w:rPr>
            </w:pPr>
            <w:r>
              <w:rPr>
                <w:rFonts w:hint="eastAsia" w:ascii="宋体" w:hAnsi="宋体" w:eastAsia="宋体"/>
                <w:b/>
                <w:bCs/>
                <w:sz w:val="24"/>
                <w:szCs w:val="24"/>
              </w:rPr>
              <w:t>0.00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04474D">
            <w:pPr>
              <w:jc w:val="right"/>
              <w:rPr>
                <w:rFonts w:ascii="宋体" w:hAnsi="宋体" w:eastAsia="宋体" w:cs="宋体"/>
                <w:b/>
                <w:bCs/>
                <w:sz w:val="24"/>
                <w:szCs w:val="24"/>
              </w:rPr>
            </w:pPr>
            <w:r>
              <w:rPr>
                <w:rFonts w:hint="eastAsia" w:ascii="宋体" w:hAnsi="宋体" w:eastAsia="宋体"/>
                <w:b/>
                <w:bCs/>
                <w:sz w:val="24"/>
                <w:szCs w:val="24"/>
              </w:rPr>
              <w:t>0.00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22A016">
            <w:pPr>
              <w:jc w:val="right"/>
              <w:rPr>
                <w:rFonts w:ascii="宋体" w:hAnsi="宋体" w:eastAsia="宋体" w:cs="宋体"/>
                <w:b/>
                <w:bCs/>
                <w:sz w:val="24"/>
                <w:szCs w:val="24"/>
              </w:rPr>
            </w:pPr>
            <w:r>
              <w:rPr>
                <w:rFonts w:hint="eastAsia" w:ascii="宋体" w:hAnsi="宋体" w:eastAsia="宋体"/>
                <w:b/>
                <w:bCs/>
                <w:sz w:val="24"/>
                <w:szCs w:val="24"/>
              </w:rPr>
              <w:t>0.00　</w:t>
            </w:r>
          </w:p>
        </w:tc>
      </w:tr>
      <w:tr w14:paraId="6BBD6856">
        <w:tblPrEx>
          <w:tblCellMar>
            <w:top w:w="0" w:type="dxa"/>
            <w:left w:w="0" w:type="dxa"/>
            <w:bottom w:w="0" w:type="dxa"/>
            <w:right w:w="0" w:type="dxa"/>
          </w:tblCellMar>
        </w:tblPrEx>
        <w:trPr>
          <w:trHeight w:val="450" w:hRule="atLeast"/>
        </w:trPr>
        <w:tc>
          <w:tcPr>
            <w:tcW w:w="15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B76F209">
            <w:pPr>
              <w:jc w:val="center"/>
              <w:rPr>
                <w:rFonts w:ascii="宋体" w:hAnsi="宋体" w:eastAsia="宋体" w:cs="Arial"/>
                <w:sz w:val="24"/>
                <w:szCs w:val="24"/>
              </w:rPr>
            </w:pPr>
            <w:r>
              <w:rPr>
                <w:rFonts w:hint="eastAsia" w:ascii="宋体" w:hAnsi="宋体" w:eastAsia="宋体" w:cs="Arial"/>
                <w:sz w:val="24"/>
                <w:szCs w:val="24"/>
              </w:rPr>
              <w:t>2011301</w:t>
            </w:r>
          </w:p>
        </w:tc>
        <w:tc>
          <w:tcPr>
            <w:tcW w:w="48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B804DA">
            <w:pPr>
              <w:rPr>
                <w:rFonts w:ascii="宋体" w:hAnsi="宋体" w:eastAsia="宋体" w:cs="Arial"/>
                <w:sz w:val="24"/>
                <w:szCs w:val="24"/>
              </w:rPr>
            </w:pPr>
            <w:r>
              <w:rPr>
                <w:rFonts w:hint="eastAsia" w:ascii="宋体" w:hAnsi="宋体" w:eastAsia="宋体" w:cs="Arial"/>
                <w:sz w:val="24"/>
                <w:szCs w:val="24"/>
              </w:rPr>
              <w:t xml:space="preserve">  行政运行</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AF3D8F">
            <w:pPr>
              <w:widowControl/>
              <w:jc w:val="right"/>
              <w:rPr>
                <w:rFonts w:ascii="宋体" w:hAnsi="宋体" w:eastAsia="宋体" w:cs="宋体"/>
                <w:kern w:val="0"/>
                <w:sz w:val="24"/>
                <w:szCs w:val="24"/>
              </w:rPr>
            </w:pPr>
            <w:r>
              <w:rPr>
                <w:rFonts w:hint="eastAsia" w:ascii="宋体" w:hAnsi="宋体" w:eastAsia="宋体" w:cs="宋体"/>
                <w:kern w:val="0"/>
                <w:sz w:val="24"/>
                <w:szCs w:val="24"/>
              </w:rPr>
              <w:t>1549.00</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A859F1">
            <w:pPr>
              <w:jc w:val="right"/>
              <w:rPr>
                <w:rFonts w:ascii="宋体" w:hAnsi="宋体" w:eastAsia="宋体" w:cs="宋体"/>
                <w:kern w:val="0"/>
                <w:sz w:val="24"/>
                <w:szCs w:val="24"/>
              </w:rPr>
            </w:pPr>
            <w:r>
              <w:rPr>
                <w:rFonts w:hint="eastAsia" w:ascii="宋体" w:hAnsi="宋体" w:eastAsia="宋体" w:cs="宋体"/>
                <w:kern w:val="0"/>
                <w:sz w:val="24"/>
                <w:szCs w:val="24"/>
              </w:rPr>
              <w:t>1549.00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9EB87B">
            <w:pPr>
              <w:jc w:val="right"/>
              <w:rPr>
                <w:rFonts w:ascii="宋体" w:hAnsi="宋体" w:eastAsia="宋体" w:cs="宋体"/>
                <w:sz w:val="24"/>
                <w:szCs w:val="24"/>
              </w:rPr>
            </w:pPr>
            <w:r>
              <w:rPr>
                <w:rFonts w:hint="eastAsia" w:ascii="宋体" w:hAnsi="宋体" w:eastAsia="宋体"/>
                <w:sz w:val="24"/>
                <w:szCs w:val="24"/>
              </w:rPr>
              <w:t>0.00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2F7B21">
            <w:pPr>
              <w:jc w:val="right"/>
              <w:rPr>
                <w:rFonts w:ascii="宋体" w:hAnsi="宋体" w:eastAsia="宋体" w:cs="宋体"/>
                <w:sz w:val="24"/>
                <w:szCs w:val="24"/>
              </w:rPr>
            </w:pPr>
            <w:r>
              <w:rPr>
                <w:rFonts w:hint="eastAsia" w:ascii="宋体" w:hAnsi="宋体" w:eastAsia="宋体"/>
                <w:sz w:val="24"/>
                <w:szCs w:val="24"/>
              </w:rPr>
              <w:t>0.00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9FEE53">
            <w:pPr>
              <w:jc w:val="right"/>
              <w:rPr>
                <w:rFonts w:ascii="宋体" w:hAnsi="宋体" w:eastAsia="宋体" w:cs="宋体"/>
                <w:sz w:val="24"/>
                <w:szCs w:val="24"/>
              </w:rPr>
            </w:pPr>
            <w:r>
              <w:rPr>
                <w:rFonts w:hint="eastAsia" w:ascii="宋体" w:hAnsi="宋体" w:eastAsia="宋体"/>
                <w:sz w:val="24"/>
                <w:szCs w:val="24"/>
              </w:rPr>
              <w:t>0.00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EE5F96">
            <w:pPr>
              <w:jc w:val="right"/>
              <w:rPr>
                <w:rFonts w:ascii="宋体" w:hAnsi="宋体" w:eastAsia="宋体" w:cs="宋体"/>
                <w:sz w:val="24"/>
                <w:szCs w:val="24"/>
              </w:rPr>
            </w:pPr>
            <w:r>
              <w:rPr>
                <w:rFonts w:hint="eastAsia" w:ascii="宋体" w:hAnsi="宋体" w:eastAsia="宋体"/>
                <w:sz w:val="24"/>
                <w:szCs w:val="24"/>
              </w:rPr>
              <w:t>0.00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9C3355">
            <w:pPr>
              <w:jc w:val="right"/>
              <w:rPr>
                <w:rFonts w:ascii="宋体" w:hAnsi="宋体" w:eastAsia="宋体" w:cs="宋体"/>
                <w:sz w:val="24"/>
                <w:szCs w:val="24"/>
              </w:rPr>
            </w:pPr>
            <w:r>
              <w:rPr>
                <w:rFonts w:hint="eastAsia" w:ascii="宋体" w:hAnsi="宋体" w:eastAsia="宋体"/>
                <w:sz w:val="24"/>
                <w:szCs w:val="24"/>
              </w:rPr>
              <w:t>0.00　</w:t>
            </w:r>
          </w:p>
        </w:tc>
      </w:tr>
      <w:tr w14:paraId="5E22F0F9">
        <w:tblPrEx>
          <w:tblCellMar>
            <w:top w:w="0" w:type="dxa"/>
            <w:left w:w="0" w:type="dxa"/>
            <w:bottom w:w="0" w:type="dxa"/>
            <w:right w:w="0" w:type="dxa"/>
          </w:tblCellMar>
        </w:tblPrEx>
        <w:trPr>
          <w:trHeight w:val="450" w:hRule="atLeast"/>
        </w:trPr>
        <w:tc>
          <w:tcPr>
            <w:tcW w:w="15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169F0E">
            <w:pPr>
              <w:jc w:val="center"/>
              <w:rPr>
                <w:rFonts w:ascii="宋体" w:hAnsi="宋体" w:eastAsia="宋体" w:cs="Arial"/>
                <w:sz w:val="24"/>
                <w:szCs w:val="24"/>
              </w:rPr>
            </w:pPr>
            <w:r>
              <w:rPr>
                <w:rFonts w:hint="eastAsia" w:ascii="宋体" w:hAnsi="宋体" w:eastAsia="宋体" w:cs="Arial"/>
                <w:sz w:val="24"/>
                <w:szCs w:val="24"/>
              </w:rPr>
              <w:t>2011308</w:t>
            </w:r>
          </w:p>
        </w:tc>
        <w:tc>
          <w:tcPr>
            <w:tcW w:w="48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848E8B">
            <w:pPr>
              <w:rPr>
                <w:rFonts w:ascii="宋体" w:hAnsi="宋体" w:eastAsia="宋体" w:cs="Arial"/>
                <w:sz w:val="24"/>
                <w:szCs w:val="24"/>
              </w:rPr>
            </w:pPr>
            <w:r>
              <w:rPr>
                <w:rFonts w:hint="eastAsia" w:ascii="宋体" w:hAnsi="宋体" w:eastAsia="宋体" w:cs="Arial"/>
                <w:sz w:val="24"/>
                <w:szCs w:val="24"/>
              </w:rPr>
              <w:t xml:space="preserve">  招商引资</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7E8777">
            <w:pPr>
              <w:widowControl/>
              <w:jc w:val="right"/>
              <w:rPr>
                <w:rFonts w:ascii="宋体" w:hAnsi="宋体" w:eastAsia="宋体" w:cs="宋体"/>
                <w:kern w:val="0"/>
                <w:sz w:val="24"/>
                <w:szCs w:val="24"/>
              </w:rPr>
            </w:pPr>
            <w:r>
              <w:rPr>
                <w:rFonts w:hint="eastAsia" w:ascii="宋体" w:hAnsi="宋体" w:eastAsia="宋体" w:cs="宋体"/>
                <w:kern w:val="0"/>
                <w:sz w:val="24"/>
                <w:szCs w:val="24"/>
              </w:rPr>
              <w:t>100.00</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DD0EB4">
            <w:pPr>
              <w:jc w:val="right"/>
              <w:rPr>
                <w:rFonts w:ascii="宋体" w:hAnsi="宋体" w:eastAsia="宋体" w:cs="宋体"/>
                <w:kern w:val="0"/>
                <w:sz w:val="24"/>
                <w:szCs w:val="24"/>
              </w:rPr>
            </w:pPr>
            <w:r>
              <w:rPr>
                <w:rFonts w:hint="eastAsia" w:ascii="宋体" w:hAnsi="宋体" w:eastAsia="宋体" w:cs="宋体"/>
                <w:kern w:val="0"/>
                <w:sz w:val="24"/>
                <w:szCs w:val="24"/>
              </w:rPr>
              <w:t>100.00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685701">
            <w:pPr>
              <w:jc w:val="right"/>
              <w:rPr>
                <w:rFonts w:ascii="宋体" w:hAnsi="宋体" w:eastAsia="宋体" w:cs="宋体"/>
                <w:sz w:val="24"/>
                <w:szCs w:val="24"/>
              </w:rPr>
            </w:pPr>
            <w:r>
              <w:rPr>
                <w:rFonts w:hint="eastAsia" w:ascii="宋体" w:hAnsi="宋体" w:eastAsia="宋体"/>
                <w:sz w:val="24"/>
                <w:szCs w:val="24"/>
              </w:rPr>
              <w:t>0.00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E065D9">
            <w:pPr>
              <w:jc w:val="right"/>
              <w:rPr>
                <w:rFonts w:ascii="宋体" w:hAnsi="宋体" w:eastAsia="宋体" w:cs="宋体"/>
                <w:sz w:val="24"/>
                <w:szCs w:val="24"/>
              </w:rPr>
            </w:pPr>
            <w:r>
              <w:rPr>
                <w:rFonts w:hint="eastAsia" w:ascii="宋体" w:hAnsi="宋体" w:eastAsia="宋体"/>
                <w:sz w:val="24"/>
                <w:szCs w:val="24"/>
              </w:rPr>
              <w:t>0.00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B77BDD">
            <w:pPr>
              <w:jc w:val="right"/>
              <w:rPr>
                <w:rFonts w:ascii="宋体" w:hAnsi="宋体" w:eastAsia="宋体" w:cs="宋体"/>
                <w:sz w:val="24"/>
                <w:szCs w:val="24"/>
              </w:rPr>
            </w:pPr>
            <w:r>
              <w:rPr>
                <w:rFonts w:hint="eastAsia" w:ascii="宋体" w:hAnsi="宋体" w:eastAsia="宋体"/>
                <w:sz w:val="24"/>
                <w:szCs w:val="24"/>
              </w:rPr>
              <w:t>0.00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CA177C">
            <w:pPr>
              <w:jc w:val="right"/>
              <w:rPr>
                <w:rFonts w:ascii="宋体" w:hAnsi="宋体" w:eastAsia="宋体" w:cs="宋体"/>
                <w:sz w:val="24"/>
                <w:szCs w:val="24"/>
              </w:rPr>
            </w:pPr>
            <w:r>
              <w:rPr>
                <w:rFonts w:hint="eastAsia" w:ascii="宋体" w:hAnsi="宋体" w:eastAsia="宋体"/>
                <w:sz w:val="24"/>
                <w:szCs w:val="24"/>
              </w:rPr>
              <w:t>0.00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B267E8">
            <w:pPr>
              <w:jc w:val="right"/>
              <w:rPr>
                <w:rFonts w:ascii="宋体" w:hAnsi="宋体" w:eastAsia="宋体" w:cs="宋体"/>
                <w:sz w:val="24"/>
                <w:szCs w:val="24"/>
              </w:rPr>
            </w:pPr>
            <w:r>
              <w:rPr>
                <w:rFonts w:hint="eastAsia" w:ascii="宋体" w:hAnsi="宋体" w:eastAsia="宋体"/>
                <w:sz w:val="24"/>
                <w:szCs w:val="24"/>
              </w:rPr>
              <w:t>0.00　</w:t>
            </w:r>
          </w:p>
        </w:tc>
      </w:tr>
      <w:tr w14:paraId="63CB01AE">
        <w:tblPrEx>
          <w:tblCellMar>
            <w:top w:w="0" w:type="dxa"/>
            <w:left w:w="0" w:type="dxa"/>
            <w:bottom w:w="0" w:type="dxa"/>
            <w:right w:w="0" w:type="dxa"/>
          </w:tblCellMar>
        </w:tblPrEx>
        <w:trPr>
          <w:trHeight w:val="450" w:hRule="atLeast"/>
        </w:trPr>
        <w:tc>
          <w:tcPr>
            <w:tcW w:w="15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18DF11">
            <w:pPr>
              <w:jc w:val="center"/>
              <w:rPr>
                <w:rFonts w:ascii="宋体" w:hAnsi="宋体" w:eastAsia="宋体" w:cs="Arial"/>
                <w:sz w:val="24"/>
                <w:szCs w:val="24"/>
              </w:rPr>
            </w:pPr>
            <w:r>
              <w:rPr>
                <w:rFonts w:hint="eastAsia" w:ascii="宋体" w:hAnsi="宋体" w:eastAsia="宋体" w:cs="Arial"/>
                <w:sz w:val="24"/>
                <w:szCs w:val="24"/>
              </w:rPr>
              <w:t>2011350</w:t>
            </w:r>
          </w:p>
        </w:tc>
        <w:tc>
          <w:tcPr>
            <w:tcW w:w="48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76FFBA">
            <w:pPr>
              <w:rPr>
                <w:rFonts w:ascii="宋体" w:hAnsi="宋体" w:eastAsia="宋体" w:cs="Arial"/>
                <w:sz w:val="24"/>
                <w:szCs w:val="24"/>
              </w:rPr>
            </w:pPr>
            <w:r>
              <w:rPr>
                <w:rFonts w:hint="eastAsia" w:ascii="宋体" w:hAnsi="宋体" w:eastAsia="宋体" w:cs="Arial"/>
                <w:sz w:val="24"/>
                <w:szCs w:val="24"/>
              </w:rPr>
              <w:t xml:space="preserve">  事业运行</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751283">
            <w:pPr>
              <w:widowControl/>
              <w:jc w:val="right"/>
              <w:rPr>
                <w:rFonts w:ascii="宋体" w:hAnsi="宋体" w:eastAsia="宋体" w:cs="宋体"/>
                <w:kern w:val="0"/>
                <w:sz w:val="24"/>
                <w:szCs w:val="24"/>
              </w:rPr>
            </w:pPr>
            <w:r>
              <w:rPr>
                <w:rFonts w:hint="eastAsia" w:ascii="宋体" w:hAnsi="宋体" w:eastAsia="宋体" w:cs="宋体"/>
                <w:kern w:val="0"/>
                <w:sz w:val="24"/>
                <w:szCs w:val="24"/>
              </w:rPr>
              <w:t>200.50</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F77603">
            <w:pPr>
              <w:jc w:val="right"/>
              <w:rPr>
                <w:rFonts w:ascii="宋体" w:hAnsi="宋体" w:eastAsia="宋体" w:cs="宋体"/>
                <w:kern w:val="0"/>
                <w:sz w:val="24"/>
                <w:szCs w:val="24"/>
              </w:rPr>
            </w:pPr>
            <w:r>
              <w:rPr>
                <w:rFonts w:hint="eastAsia" w:ascii="宋体" w:hAnsi="宋体" w:eastAsia="宋体" w:cs="宋体"/>
                <w:kern w:val="0"/>
                <w:sz w:val="24"/>
                <w:szCs w:val="24"/>
              </w:rPr>
              <w:t>200.50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011154">
            <w:pPr>
              <w:jc w:val="right"/>
              <w:rPr>
                <w:rFonts w:ascii="宋体" w:hAnsi="宋体" w:eastAsia="宋体" w:cs="宋体"/>
                <w:sz w:val="24"/>
                <w:szCs w:val="24"/>
              </w:rPr>
            </w:pPr>
            <w:r>
              <w:rPr>
                <w:rFonts w:hint="eastAsia" w:ascii="宋体" w:hAnsi="宋体" w:eastAsia="宋体"/>
                <w:sz w:val="24"/>
                <w:szCs w:val="24"/>
              </w:rPr>
              <w:t>0.00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BB966">
            <w:pPr>
              <w:jc w:val="right"/>
              <w:rPr>
                <w:rFonts w:ascii="宋体" w:hAnsi="宋体" w:eastAsia="宋体" w:cs="宋体"/>
                <w:sz w:val="24"/>
                <w:szCs w:val="24"/>
              </w:rPr>
            </w:pPr>
            <w:r>
              <w:rPr>
                <w:rFonts w:hint="eastAsia" w:ascii="宋体" w:hAnsi="宋体" w:eastAsia="宋体"/>
                <w:sz w:val="24"/>
                <w:szCs w:val="24"/>
              </w:rPr>
              <w:t>0.00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5C4284">
            <w:pPr>
              <w:jc w:val="right"/>
              <w:rPr>
                <w:rFonts w:ascii="宋体" w:hAnsi="宋体" w:eastAsia="宋体" w:cs="宋体"/>
                <w:sz w:val="24"/>
                <w:szCs w:val="24"/>
              </w:rPr>
            </w:pPr>
            <w:r>
              <w:rPr>
                <w:rFonts w:hint="eastAsia" w:ascii="宋体" w:hAnsi="宋体" w:eastAsia="宋体"/>
                <w:sz w:val="24"/>
                <w:szCs w:val="24"/>
              </w:rPr>
              <w:t>0.00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7E96FB">
            <w:pPr>
              <w:jc w:val="right"/>
              <w:rPr>
                <w:rFonts w:ascii="宋体" w:hAnsi="宋体" w:eastAsia="宋体" w:cs="宋体"/>
                <w:sz w:val="24"/>
                <w:szCs w:val="24"/>
              </w:rPr>
            </w:pPr>
            <w:r>
              <w:rPr>
                <w:rFonts w:hint="eastAsia" w:ascii="宋体" w:hAnsi="宋体" w:eastAsia="宋体"/>
                <w:sz w:val="24"/>
                <w:szCs w:val="24"/>
              </w:rPr>
              <w:t>0.00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CD7D93">
            <w:pPr>
              <w:jc w:val="right"/>
              <w:rPr>
                <w:rFonts w:ascii="宋体" w:hAnsi="宋体" w:eastAsia="宋体" w:cs="宋体"/>
                <w:sz w:val="24"/>
                <w:szCs w:val="24"/>
              </w:rPr>
            </w:pPr>
            <w:r>
              <w:rPr>
                <w:rFonts w:hint="eastAsia" w:ascii="宋体" w:hAnsi="宋体" w:eastAsia="宋体"/>
                <w:sz w:val="24"/>
                <w:szCs w:val="24"/>
              </w:rPr>
              <w:t>0.00　</w:t>
            </w:r>
          </w:p>
        </w:tc>
      </w:tr>
      <w:tr w14:paraId="0D46860D">
        <w:tblPrEx>
          <w:tblCellMar>
            <w:top w:w="0" w:type="dxa"/>
            <w:left w:w="0" w:type="dxa"/>
            <w:bottom w:w="0" w:type="dxa"/>
            <w:right w:w="0" w:type="dxa"/>
          </w:tblCellMar>
        </w:tblPrEx>
        <w:trPr>
          <w:trHeight w:val="450" w:hRule="atLeast"/>
        </w:trPr>
        <w:tc>
          <w:tcPr>
            <w:tcW w:w="15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08873A">
            <w:pPr>
              <w:jc w:val="center"/>
              <w:rPr>
                <w:rFonts w:ascii="宋体" w:hAnsi="宋体" w:eastAsia="宋体" w:cs="Arial"/>
                <w:sz w:val="24"/>
                <w:szCs w:val="24"/>
              </w:rPr>
            </w:pPr>
            <w:r>
              <w:rPr>
                <w:rFonts w:hint="eastAsia" w:ascii="宋体" w:hAnsi="宋体" w:eastAsia="宋体" w:cs="Arial"/>
                <w:sz w:val="24"/>
                <w:szCs w:val="24"/>
              </w:rPr>
              <w:t>2011399</w:t>
            </w:r>
          </w:p>
        </w:tc>
        <w:tc>
          <w:tcPr>
            <w:tcW w:w="48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F06FBB">
            <w:pPr>
              <w:rPr>
                <w:rFonts w:ascii="宋体" w:hAnsi="宋体" w:eastAsia="宋体" w:cs="Arial"/>
                <w:sz w:val="24"/>
                <w:szCs w:val="24"/>
              </w:rPr>
            </w:pPr>
            <w:r>
              <w:rPr>
                <w:rFonts w:hint="eastAsia" w:ascii="宋体" w:hAnsi="宋体" w:eastAsia="宋体" w:cs="Arial"/>
                <w:sz w:val="24"/>
                <w:szCs w:val="24"/>
              </w:rPr>
              <w:t xml:space="preserve">  其他商贸事务支出</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F154B3">
            <w:pPr>
              <w:widowControl/>
              <w:jc w:val="right"/>
              <w:rPr>
                <w:rFonts w:ascii="宋体" w:hAnsi="宋体" w:eastAsia="宋体" w:cs="宋体"/>
                <w:kern w:val="0"/>
                <w:sz w:val="24"/>
                <w:szCs w:val="24"/>
              </w:rPr>
            </w:pPr>
            <w:r>
              <w:rPr>
                <w:rFonts w:hint="eastAsia" w:ascii="宋体" w:hAnsi="宋体" w:eastAsia="宋体" w:cs="宋体"/>
                <w:kern w:val="0"/>
                <w:sz w:val="24"/>
                <w:szCs w:val="24"/>
              </w:rPr>
              <w:t>340.00</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222B38">
            <w:pPr>
              <w:jc w:val="right"/>
              <w:rPr>
                <w:rFonts w:ascii="宋体" w:hAnsi="宋体" w:eastAsia="宋体" w:cs="宋体"/>
                <w:kern w:val="0"/>
                <w:sz w:val="24"/>
                <w:szCs w:val="24"/>
              </w:rPr>
            </w:pPr>
            <w:r>
              <w:rPr>
                <w:rFonts w:hint="eastAsia" w:ascii="宋体" w:hAnsi="宋体" w:eastAsia="宋体" w:cs="宋体"/>
                <w:kern w:val="0"/>
                <w:sz w:val="24"/>
                <w:szCs w:val="24"/>
              </w:rPr>
              <w:t>340.00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037F61">
            <w:pPr>
              <w:jc w:val="right"/>
              <w:rPr>
                <w:rFonts w:ascii="宋体" w:hAnsi="宋体" w:eastAsia="宋体" w:cs="宋体"/>
                <w:sz w:val="24"/>
                <w:szCs w:val="24"/>
              </w:rPr>
            </w:pPr>
            <w:r>
              <w:rPr>
                <w:rFonts w:hint="eastAsia" w:ascii="宋体" w:hAnsi="宋体" w:eastAsia="宋体"/>
                <w:sz w:val="24"/>
                <w:szCs w:val="24"/>
              </w:rPr>
              <w:t>0.00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EE82F8">
            <w:pPr>
              <w:jc w:val="right"/>
              <w:rPr>
                <w:rFonts w:ascii="宋体" w:hAnsi="宋体" w:eastAsia="宋体" w:cs="宋体"/>
                <w:sz w:val="24"/>
                <w:szCs w:val="24"/>
              </w:rPr>
            </w:pPr>
            <w:r>
              <w:rPr>
                <w:rFonts w:hint="eastAsia" w:ascii="宋体" w:hAnsi="宋体" w:eastAsia="宋体"/>
                <w:sz w:val="24"/>
                <w:szCs w:val="24"/>
              </w:rPr>
              <w:t>0.00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B29380">
            <w:pPr>
              <w:jc w:val="right"/>
              <w:rPr>
                <w:rFonts w:ascii="宋体" w:hAnsi="宋体" w:eastAsia="宋体" w:cs="宋体"/>
                <w:sz w:val="24"/>
                <w:szCs w:val="24"/>
              </w:rPr>
            </w:pPr>
            <w:r>
              <w:rPr>
                <w:rFonts w:hint="eastAsia" w:ascii="宋体" w:hAnsi="宋体" w:eastAsia="宋体"/>
                <w:sz w:val="24"/>
                <w:szCs w:val="24"/>
              </w:rPr>
              <w:t>0.00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CD539A">
            <w:pPr>
              <w:jc w:val="right"/>
              <w:rPr>
                <w:rFonts w:ascii="宋体" w:hAnsi="宋体" w:eastAsia="宋体" w:cs="宋体"/>
                <w:sz w:val="24"/>
                <w:szCs w:val="24"/>
              </w:rPr>
            </w:pPr>
            <w:r>
              <w:rPr>
                <w:rFonts w:hint="eastAsia" w:ascii="宋体" w:hAnsi="宋体" w:eastAsia="宋体"/>
                <w:sz w:val="24"/>
                <w:szCs w:val="24"/>
              </w:rPr>
              <w:t>0.00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0E294B">
            <w:pPr>
              <w:jc w:val="right"/>
              <w:rPr>
                <w:rFonts w:ascii="宋体" w:hAnsi="宋体" w:eastAsia="宋体" w:cs="宋体"/>
                <w:sz w:val="24"/>
                <w:szCs w:val="24"/>
              </w:rPr>
            </w:pPr>
            <w:r>
              <w:rPr>
                <w:rFonts w:hint="eastAsia" w:ascii="宋体" w:hAnsi="宋体" w:eastAsia="宋体"/>
                <w:sz w:val="24"/>
                <w:szCs w:val="24"/>
              </w:rPr>
              <w:t>0.00　</w:t>
            </w:r>
          </w:p>
        </w:tc>
      </w:tr>
      <w:tr w14:paraId="3A484889">
        <w:tblPrEx>
          <w:tblCellMar>
            <w:top w:w="0" w:type="dxa"/>
            <w:left w:w="0" w:type="dxa"/>
            <w:bottom w:w="0" w:type="dxa"/>
            <w:right w:w="0" w:type="dxa"/>
          </w:tblCellMar>
        </w:tblPrEx>
        <w:trPr>
          <w:trHeight w:val="450" w:hRule="atLeast"/>
        </w:trPr>
        <w:tc>
          <w:tcPr>
            <w:tcW w:w="15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834A1E">
            <w:pPr>
              <w:jc w:val="center"/>
              <w:rPr>
                <w:rFonts w:ascii="宋体" w:hAnsi="宋体" w:eastAsia="宋体" w:cs="Arial"/>
                <w:sz w:val="24"/>
                <w:szCs w:val="24"/>
              </w:rPr>
            </w:pPr>
            <w:r>
              <w:rPr>
                <w:rFonts w:hint="eastAsia" w:ascii="宋体" w:hAnsi="宋体" w:eastAsia="宋体" w:cs="Arial"/>
                <w:sz w:val="24"/>
                <w:szCs w:val="24"/>
              </w:rPr>
              <w:t>2080502</w:t>
            </w:r>
          </w:p>
        </w:tc>
        <w:tc>
          <w:tcPr>
            <w:tcW w:w="48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04F8EC">
            <w:pPr>
              <w:ind w:firstLine="240" w:firstLineChars="100"/>
              <w:rPr>
                <w:rFonts w:ascii="宋体" w:hAnsi="宋体" w:eastAsia="宋体" w:cs="Arial"/>
                <w:sz w:val="24"/>
                <w:szCs w:val="24"/>
              </w:rPr>
            </w:pPr>
            <w:r>
              <w:rPr>
                <w:rFonts w:hint="eastAsia" w:ascii="宋体" w:hAnsi="宋体" w:eastAsia="宋体" w:cs="Arial"/>
                <w:sz w:val="24"/>
                <w:szCs w:val="24"/>
              </w:rPr>
              <w:t>事业单位离退休</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09E69A">
            <w:pPr>
              <w:widowControl/>
              <w:jc w:val="right"/>
              <w:rPr>
                <w:rFonts w:ascii="宋体" w:hAnsi="宋体" w:eastAsia="宋体" w:cs="宋体"/>
                <w:kern w:val="0"/>
                <w:sz w:val="24"/>
                <w:szCs w:val="24"/>
              </w:rPr>
            </w:pPr>
            <w:r>
              <w:rPr>
                <w:rFonts w:hint="eastAsia" w:ascii="宋体" w:hAnsi="宋体" w:eastAsia="宋体" w:cs="宋体"/>
                <w:kern w:val="0"/>
                <w:sz w:val="24"/>
                <w:szCs w:val="24"/>
              </w:rPr>
              <w:t>2.40</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C28E09">
            <w:pPr>
              <w:jc w:val="right"/>
              <w:rPr>
                <w:rFonts w:ascii="宋体" w:hAnsi="宋体" w:eastAsia="宋体" w:cs="宋体"/>
                <w:kern w:val="0"/>
                <w:sz w:val="24"/>
                <w:szCs w:val="24"/>
              </w:rPr>
            </w:pPr>
            <w:r>
              <w:rPr>
                <w:rFonts w:hint="eastAsia" w:ascii="宋体" w:hAnsi="宋体" w:eastAsia="宋体" w:cs="宋体"/>
                <w:kern w:val="0"/>
                <w:sz w:val="24"/>
                <w:szCs w:val="24"/>
              </w:rPr>
              <w:t>2.40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9EF817">
            <w:pPr>
              <w:jc w:val="right"/>
              <w:rPr>
                <w:rFonts w:ascii="宋体" w:hAnsi="宋体" w:eastAsia="宋体" w:cs="宋体"/>
                <w:sz w:val="24"/>
                <w:szCs w:val="24"/>
              </w:rPr>
            </w:pPr>
            <w:r>
              <w:rPr>
                <w:rFonts w:hint="eastAsia" w:ascii="宋体" w:hAnsi="宋体" w:eastAsia="宋体"/>
                <w:sz w:val="24"/>
                <w:szCs w:val="24"/>
              </w:rPr>
              <w:t>0.00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13CBCB">
            <w:pPr>
              <w:jc w:val="right"/>
              <w:rPr>
                <w:rFonts w:ascii="宋体" w:hAnsi="宋体" w:eastAsia="宋体"/>
                <w:sz w:val="24"/>
                <w:szCs w:val="24"/>
              </w:rPr>
            </w:pPr>
            <w:r>
              <w:rPr>
                <w:rFonts w:hint="eastAsia" w:ascii="宋体" w:hAnsi="宋体" w:eastAsia="宋体"/>
                <w:sz w:val="24"/>
                <w:szCs w:val="24"/>
              </w:rPr>
              <w:t>0.00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45F6F0">
            <w:pPr>
              <w:jc w:val="right"/>
              <w:rPr>
                <w:rFonts w:ascii="宋体" w:hAnsi="宋体" w:eastAsia="宋体"/>
                <w:sz w:val="24"/>
                <w:szCs w:val="24"/>
              </w:rPr>
            </w:pPr>
            <w:r>
              <w:rPr>
                <w:rFonts w:hint="eastAsia" w:ascii="宋体" w:hAnsi="宋体" w:eastAsia="宋体"/>
                <w:sz w:val="24"/>
                <w:szCs w:val="24"/>
              </w:rPr>
              <w:t>0.00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973DD0">
            <w:pPr>
              <w:jc w:val="right"/>
              <w:rPr>
                <w:rFonts w:ascii="宋体" w:hAnsi="宋体" w:eastAsia="宋体"/>
                <w:sz w:val="24"/>
                <w:szCs w:val="24"/>
              </w:rPr>
            </w:pPr>
            <w:r>
              <w:rPr>
                <w:rFonts w:hint="eastAsia" w:ascii="宋体" w:hAnsi="宋体" w:eastAsia="宋体"/>
                <w:sz w:val="24"/>
                <w:szCs w:val="24"/>
              </w:rPr>
              <w:t>0.00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5F0644">
            <w:pPr>
              <w:jc w:val="right"/>
              <w:rPr>
                <w:rFonts w:ascii="宋体" w:hAnsi="宋体" w:eastAsia="宋体"/>
                <w:sz w:val="24"/>
                <w:szCs w:val="24"/>
              </w:rPr>
            </w:pPr>
            <w:r>
              <w:rPr>
                <w:rFonts w:hint="eastAsia" w:ascii="宋体" w:hAnsi="宋体" w:eastAsia="宋体"/>
                <w:sz w:val="24"/>
                <w:szCs w:val="24"/>
              </w:rPr>
              <w:t>0.00　</w:t>
            </w:r>
          </w:p>
        </w:tc>
      </w:tr>
      <w:tr w14:paraId="420D4CC7">
        <w:tblPrEx>
          <w:tblCellMar>
            <w:top w:w="0" w:type="dxa"/>
            <w:left w:w="0" w:type="dxa"/>
            <w:bottom w:w="0" w:type="dxa"/>
            <w:right w:w="0" w:type="dxa"/>
          </w:tblCellMar>
        </w:tblPrEx>
        <w:trPr>
          <w:trHeight w:val="450" w:hRule="atLeast"/>
        </w:trPr>
        <w:tc>
          <w:tcPr>
            <w:tcW w:w="15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D0132A">
            <w:pPr>
              <w:jc w:val="center"/>
              <w:rPr>
                <w:rFonts w:ascii="宋体" w:hAnsi="宋体" w:eastAsia="宋体" w:cs="Arial"/>
                <w:sz w:val="24"/>
                <w:szCs w:val="24"/>
              </w:rPr>
            </w:pPr>
            <w:r>
              <w:rPr>
                <w:rFonts w:hint="eastAsia" w:ascii="宋体" w:hAnsi="宋体" w:eastAsia="宋体" w:cs="Arial"/>
                <w:sz w:val="24"/>
                <w:szCs w:val="24"/>
              </w:rPr>
              <w:t>2080505</w:t>
            </w:r>
          </w:p>
        </w:tc>
        <w:tc>
          <w:tcPr>
            <w:tcW w:w="48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1133BA">
            <w:pPr>
              <w:rPr>
                <w:rFonts w:ascii="宋体" w:hAnsi="宋体" w:eastAsia="宋体" w:cs="Arial"/>
                <w:sz w:val="24"/>
                <w:szCs w:val="24"/>
              </w:rPr>
            </w:pPr>
            <w:r>
              <w:rPr>
                <w:rFonts w:hint="eastAsia" w:ascii="宋体" w:hAnsi="宋体" w:eastAsia="宋体" w:cs="Arial"/>
                <w:sz w:val="24"/>
                <w:szCs w:val="24"/>
              </w:rPr>
              <w:t xml:space="preserve">  机关事业单位基本养老保险缴费支出</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1D51A2">
            <w:pPr>
              <w:widowControl/>
              <w:jc w:val="right"/>
              <w:rPr>
                <w:rFonts w:ascii="宋体" w:hAnsi="宋体" w:eastAsia="宋体" w:cs="宋体"/>
                <w:kern w:val="0"/>
                <w:sz w:val="24"/>
                <w:szCs w:val="24"/>
              </w:rPr>
            </w:pPr>
            <w:r>
              <w:rPr>
                <w:rFonts w:hint="eastAsia" w:ascii="宋体" w:hAnsi="宋体" w:eastAsia="宋体" w:cs="宋体"/>
                <w:kern w:val="0"/>
                <w:sz w:val="24"/>
                <w:szCs w:val="24"/>
              </w:rPr>
              <w:t>126.00</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4B50CA">
            <w:pPr>
              <w:jc w:val="right"/>
              <w:rPr>
                <w:rFonts w:ascii="宋体" w:hAnsi="宋体" w:eastAsia="宋体" w:cs="宋体"/>
                <w:kern w:val="0"/>
                <w:sz w:val="24"/>
                <w:szCs w:val="24"/>
              </w:rPr>
            </w:pPr>
            <w:r>
              <w:rPr>
                <w:rFonts w:hint="eastAsia" w:ascii="宋体" w:hAnsi="宋体" w:eastAsia="宋体" w:cs="宋体"/>
                <w:kern w:val="0"/>
                <w:sz w:val="24"/>
                <w:szCs w:val="24"/>
              </w:rPr>
              <w:t>126.00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07E918">
            <w:pPr>
              <w:jc w:val="right"/>
              <w:rPr>
                <w:rFonts w:ascii="宋体" w:hAnsi="宋体" w:eastAsia="宋体" w:cs="宋体"/>
                <w:sz w:val="24"/>
                <w:szCs w:val="24"/>
              </w:rPr>
            </w:pPr>
            <w:r>
              <w:rPr>
                <w:rFonts w:hint="eastAsia" w:ascii="宋体" w:hAnsi="宋体" w:eastAsia="宋体"/>
                <w:sz w:val="24"/>
                <w:szCs w:val="24"/>
              </w:rPr>
              <w:t>0.00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C4EE5C">
            <w:pPr>
              <w:jc w:val="right"/>
              <w:rPr>
                <w:rFonts w:ascii="宋体" w:hAnsi="宋体" w:eastAsia="宋体" w:cs="宋体"/>
                <w:sz w:val="24"/>
                <w:szCs w:val="24"/>
              </w:rPr>
            </w:pPr>
            <w:r>
              <w:rPr>
                <w:rFonts w:hint="eastAsia" w:ascii="宋体" w:hAnsi="宋体" w:eastAsia="宋体"/>
                <w:sz w:val="24"/>
                <w:szCs w:val="24"/>
              </w:rPr>
              <w:t>0.00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BF9041">
            <w:pPr>
              <w:jc w:val="right"/>
              <w:rPr>
                <w:rFonts w:ascii="宋体" w:hAnsi="宋体" w:eastAsia="宋体" w:cs="宋体"/>
                <w:sz w:val="24"/>
                <w:szCs w:val="24"/>
              </w:rPr>
            </w:pPr>
            <w:r>
              <w:rPr>
                <w:rFonts w:hint="eastAsia" w:ascii="宋体" w:hAnsi="宋体" w:eastAsia="宋体"/>
                <w:sz w:val="24"/>
                <w:szCs w:val="24"/>
              </w:rPr>
              <w:t>0.00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1B5429">
            <w:pPr>
              <w:jc w:val="right"/>
              <w:rPr>
                <w:rFonts w:ascii="宋体" w:hAnsi="宋体" w:eastAsia="宋体" w:cs="宋体"/>
                <w:sz w:val="24"/>
                <w:szCs w:val="24"/>
              </w:rPr>
            </w:pPr>
            <w:r>
              <w:rPr>
                <w:rFonts w:hint="eastAsia" w:ascii="宋体" w:hAnsi="宋体" w:eastAsia="宋体"/>
                <w:sz w:val="24"/>
                <w:szCs w:val="24"/>
              </w:rPr>
              <w:t>0.00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8FC4A2">
            <w:pPr>
              <w:jc w:val="right"/>
              <w:rPr>
                <w:rFonts w:ascii="宋体" w:hAnsi="宋体" w:eastAsia="宋体" w:cs="宋体"/>
                <w:sz w:val="24"/>
                <w:szCs w:val="24"/>
              </w:rPr>
            </w:pPr>
            <w:r>
              <w:rPr>
                <w:rFonts w:hint="eastAsia" w:ascii="宋体" w:hAnsi="宋体" w:eastAsia="宋体"/>
                <w:sz w:val="24"/>
                <w:szCs w:val="24"/>
              </w:rPr>
              <w:t>0.00　</w:t>
            </w:r>
          </w:p>
        </w:tc>
      </w:tr>
      <w:tr w14:paraId="532D8BCE">
        <w:tblPrEx>
          <w:tblCellMar>
            <w:top w:w="0" w:type="dxa"/>
            <w:left w:w="0" w:type="dxa"/>
            <w:bottom w:w="0" w:type="dxa"/>
            <w:right w:w="0" w:type="dxa"/>
          </w:tblCellMar>
        </w:tblPrEx>
        <w:trPr>
          <w:trHeight w:val="450" w:hRule="atLeast"/>
        </w:trPr>
        <w:tc>
          <w:tcPr>
            <w:tcW w:w="15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D2644E">
            <w:pPr>
              <w:jc w:val="center"/>
              <w:rPr>
                <w:rFonts w:ascii="宋体" w:hAnsi="宋体" w:eastAsia="宋体" w:cs="Arial"/>
                <w:sz w:val="24"/>
                <w:szCs w:val="24"/>
              </w:rPr>
            </w:pPr>
            <w:r>
              <w:rPr>
                <w:rFonts w:hint="eastAsia" w:ascii="宋体" w:hAnsi="宋体" w:eastAsia="宋体" w:cs="Arial"/>
                <w:sz w:val="24"/>
                <w:szCs w:val="24"/>
              </w:rPr>
              <w:t>2101102</w:t>
            </w:r>
          </w:p>
        </w:tc>
        <w:tc>
          <w:tcPr>
            <w:tcW w:w="48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1C47C9">
            <w:pPr>
              <w:rPr>
                <w:rFonts w:ascii="宋体" w:hAnsi="宋体" w:eastAsia="宋体" w:cs="Arial"/>
                <w:sz w:val="24"/>
                <w:szCs w:val="24"/>
              </w:rPr>
            </w:pPr>
            <w:r>
              <w:rPr>
                <w:rFonts w:hint="eastAsia" w:ascii="宋体" w:hAnsi="宋体" w:eastAsia="宋体" w:cs="Arial"/>
                <w:sz w:val="24"/>
                <w:szCs w:val="24"/>
              </w:rPr>
              <w:t xml:space="preserve">  事业单位医疗</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12D6CC">
            <w:pPr>
              <w:widowControl/>
              <w:jc w:val="right"/>
              <w:rPr>
                <w:rFonts w:ascii="宋体" w:hAnsi="宋体" w:eastAsia="宋体" w:cs="宋体"/>
                <w:kern w:val="0"/>
                <w:sz w:val="24"/>
                <w:szCs w:val="24"/>
              </w:rPr>
            </w:pPr>
            <w:r>
              <w:rPr>
                <w:rFonts w:hint="eastAsia" w:ascii="宋体" w:hAnsi="宋体" w:eastAsia="宋体" w:cs="宋体"/>
                <w:kern w:val="0"/>
                <w:sz w:val="24"/>
                <w:szCs w:val="24"/>
              </w:rPr>
              <w:t>1.20</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0862DD">
            <w:pPr>
              <w:jc w:val="right"/>
              <w:rPr>
                <w:rFonts w:ascii="宋体" w:hAnsi="宋体" w:eastAsia="宋体" w:cs="宋体"/>
                <w:kern w:val="0"/>
                <w:sz w:val="24"/>
                <w:szCs w:val="24"/>
              </w:rPr>
            </w:pPr>
            <w:r>
              <w:rPr>
                <w:rFonts w:hint="eastAsia" w:ascii="宋体" w:hAnsi="宋体" w:eastAsia="宋体" w:cs="宋体"/>
                <w:kern w:val="0"/>
                <w:sz w:val="24"/>
                <w:szCs w:val="24"/>
              </w:rPr>
              <w:t>1.20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A98722">
            <w:pPr>
              <w:jc w:val="right"/>
              <w:rPr>
                <w:rFonts w:ascii="宋体" w:hAnsi="宋体" w:eastAsia="宋体" w:cs="宋体"/>
                <w:sz w:val="24"/>
                <w:szCs w:val="24"/>
              </w:rPr>
            </w:pPr>
            <w:r>
              <w:rPr>
                <w:rFonts w:hint="eastAsia" w:ascii="宋体" w:hAnsi="宋体" w:eastAsia="宋体"/>
                <w:sz w:val="24"/>
                <w:szCs w:val="24"/>
              </w:rPr>
              <w:t>0.00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AFCA3A">
            <w:pPr>
              <w:jc w:val="right"/>
              <w:rPr>
                <w:rFonts w:ascii="宋体" w:hAnsi="宋体" w:eastAsia="宋体"/>
                <w:sz w:val="24"/>
                <w:szCs w:val="24"/>
              </w:rPr>
            </w:pPr>
            <w:r>
              <w:rPr>
                <w:rFonts w:hint="eastAsia" w:ascii="宋体" w:hAnsi="宋体" w:eastAsia="宋体"/>
                <w:sz w:val="24"/>
                <w:szCs w:val="24"/>
              </w:rPr>
              <w:t>0.00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F956A6">
            <w:pPr>
              <w:jc w:val="right"/>
              <w:rPr>
                <w:rFonts w:ascii="宋体" w:hAnsi="宋体" w:eastAsia="宋体"/>
                <w:sz w:val="24"/>
                <w:szCs w:val="24"/>
              </w:rPr>
            </w:pPr>
            <w:r>
              <w:rPr>
                <w:rFonts w:hint="eastAsia" w:ascii="宋体" w:hAnsi="宋体" w:eastAsia="宋体"/>
                <w:sz w:val="24"/>
                <w:szCs w:val="24"/>
              </w:rPr>
              <w:t>0.00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E95909">
            <w:pPr>
              <w:jc w:val="right"/>
              <w:rPr>
                <w:rFonts w:ascii="宋体" w:hAnsi="宋体" w:eastAsia="宋体"/>
                <w:sz w:val="24"/>
                <w:szCs w:val="24"/>
              </w:rPr>
            </w:pPr>
            <w:r>
              <w:rPr>
                <w:rFonts w:hint="eastAsia" w:ascii="宋体" w:hAnsi="宋体" w:eastAsia="宋体"/>
                <w:sz w:val="24"/>
                <w:szCs w:val="24"/>
              </w:rPr>
              <w:t>0.00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CD212A">
            <w:pPr>
              <w:jc w:val="right"/>
              <w:rPr>
                <w:rFonts w:ascii="宋体" w:hAnsi="宋体" w:eastAsia="宋体"/>
                <w:sz w:val="24"/>
                <w:szCs w:val="24"/>
              </w:rPr>
            </w:pPr>
            <w:r>
              <w:rPr>
                <w:rFonts w:hint="eastAsia" w:ascii="宋体" w:hAnsi="宋体" w:eastAsia="宋体"/>
                <w:sz w:val="24"/>
                <w:szCs w:val="24"/>
              </w:rPr>
              <w:t>0.00　</w:t>
            </w:r>
          </w:p>
        </w:tc>
      </w:tr>
      <w:tr w14:paraId="65065726">
        <w:tblPrEx>
          <w:tblCellMar>
            <w:top w:w="0" w:type="dxa"/>
            <w:left w:w="0" w:type="dxa"/>
            <w:bottom w:w="0" w:type="dxa"/>
            <w:right w:w="0" w:type="dxa"/>
          </w:tblCellMar>
        </w:tblPrEx>
        <w:trPr>
          <w:trHeight w:val="450" w:hRule="atLeast"/>
        </w:trPr>
        <w:tc>
          <w:tcPr>
            <w:tcW w:w="15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93E7A0A">
            <w:pPr>
              <w:jc w:val="center"/>
              <w:rPr>
                <w:rFonts w:ascii="宋体" w:hAnsi="宋体" w:eastAsia="宋体" w:cs="Arial"/>
                <w:sz w:val="24"/>
                <w:szCs w:val="24"/>
              </w:rPr>
            </w:pPr>
            <w:r>
              <w:rPr>
                <w:rFonts w:hint="eastAsia" w:ascii="宋体" w:hAnsi="宋体" w:eastAsia="宋体" w:cs="Arial"/>
                <w:sz w:val="24"/>
                <w:szCs w:val="24"/>
              </w:rPr>
              <w:t>2160699</w:t>
            </w:r>
          </w:p>
        </w:tc>
        <w:tc>
          <w:tcPr>
            <w:tcW w:w="48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6BD47E">
            <w:pPr>
              <w:rPr>
                <w:rFonts w:ascii="宋体" w:hAnsi="宋体" w:eastAsia="宋体" w:cs="Arial"/>
                <w:sz w:val="24"/>
                <w:szCs w:val="24"/>
              </w:rPr>
            </w:pPr>
            <w:r>
              <w:rPr>
                <w:rFonts w:hint="eastAsia" w:ascii="宋体" w:hAnsi="宋体" w:eastAsia="宋体" w:cs="Arial"/>
                <w:sz w:val="24"/>
                <w:szCs w:val="24"/>
              </w:rPr>
              <w:t xml:space="preserve">  其他涉外发展服务支出</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A74104">
            <w:pPr>
              <w:widowControl/>
              <w:jc w:val="right"/>
              <w:rPr>
                <w:rFonts w:ascii="宋体" w:hAnsi="宋体" w:eastAsia="宋体" w:cs="宋体"/>
                <w:kern w:val="0"/>
                <w:sz w:val="24"/>
                <w:szCs w:val="24"/>
              </w:rPr>
            </w:pPr>
            <w:r>
              <w:rPr>
                <w:rFonts w:hint="eastAsia" w:ascii="宋体" w:hAnsi="宋体" w:eastAsia="宋体" w:cs="宋体"/>
                <w:kern w:val="0"/>
                <w:sz w:val="24"/>
                <w:szCs w:val="24"/>
              </w:rPr>
              <w:t>130.00</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FAC7F5">
            <w:pPr>
              <w:jc w:val="right"/>
              <w:rPr>
                <w:rFonts w:ascii="宋体" w:hAnsi="宋体" w:eastAsia="宋体" w:cs="宋体"/>
                <w:kern w:val="0"/>
                <w:sz w:val="24"/>
                <w:szCs w:val="24"/>
              </w:rPr>
            </w:pPr>
            <w:r>
              <w:rPr>
                <w:rFonts w:hint="eastAsia" w:ascii="宋体" w:hAnsi="宋体" w:eastAsia="宋体" w:cs="宋体"/>
                <w:kern w:val="0"/>
                <w:sz w:val="24"/>
                <w:szCs w:val="24"/>
              </w:rPr>
              <w:t>130.00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FA7348">
            <w:pPr>
              <w:jc w:val="right"/>
              <w:rPr>
                <w:rFonts w:ascii="宋体" w:hAnsi="宋体" w:eastAsia="宋体" w:cs="宋体"/>
                <w:sz w:val="24"/>
                <w:szCs w:val="24"/>
              </w:rPr>
            </w:pPr>
            <w:r>
              <w:rPr>
                <w:rFonts w:hint="eastAsia" w:ascii="宋体" w:hAnsi="宋体" w:eastAsia="宋体"/>
                <w:sz w:val="24"/>
                <w:szCs w:val="24"/>
              </w:rPr>
              <w:t>0.00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06CF6D">
            <w:pPr>
              <w:jc w:val="right"/>
              <w:rPr>
                <w:rFonts w:ascii="宋体" w:hAnsi="宋体" w:eastAsia="宋体"/>
                <w:sz w:val="24"/>
                <w:szCs w:val="24"/>
              </w:rPr>
            </w:pPr>
            <w:r>
              <w:rPr>
                <w:rFonts w:hint="eastAsia" w:ascii="宋体" w:hAnsi="宋体" w:eastAsia="宋体"/>
                <w:sz w:val="24"/>
                <w:szCs w:val="24"/>
              </w:rPr>
              <w:t>0.00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7229AD">
            <w:pPr>
              <w:jc w:val="right"/>
              <w:rPr>
                <w:rFonts w:ascii="宋体" w:hAnsi="宋体" w:eastAsia="宋体"/>
                <w:sz w:val="24"/>
                <w:szCs w:val="24"/>
              </w:rPr>
            </w:pPr>
            <w:r>
              <w:rPr>
                <w:rFonts w:hint="eastAsia" w:ascii="宋体" w:hAnsi="宋体" w:eastAsia="宋体"/>
                <w:sz w:val="24"/>
                <w:szCs w:val="24"/>
              </w:rPr>
              <w:t>0.00　</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E7BB79">
            <w:pPr>
              <w:jc w:val="right"/>
              <w:rPr>
                <w:rFonts w:ascii="宋体" w:hAnsi="宋体" w:eastAsia="宋体"/>
                <w:sz w:val="24"/>
                <w:szCs w:val="24"/>
              </w:rPr>
            </w:pPr>
            <w:r>
              <w:rPr>
                <w:rFonts w:hint="eastAsia" w:ascii="宋体" w:hAnsi="宋体" w:eastAsia="宋体"/>
                <w:sz w:val="24"/>
                <w:szCs w:val="24"/>
              </w:rPr>
              <w:t>0.00　</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BAD9E2">
            <w:pPr>
              <w:jc w:val="right"/>
              <w:rPr>
                <w:rFonts w:ascii="宋体" w:hAnsi="宋体" w:eastAsia="宋体"/>
                <w:sz w:val="24"/>
                <w:szCs w:val="24"/>
              </w:rPr>
            </w:pPr>
            <w:r>
              <w:rPr>
                <w:rFonts w:hint="eastAsia" w:ascii="宋体" w:hAnsi="宋体" w:eastAsia="宋体"/>
                <w:sz w:val="24"/>
                <w:szCs w:val="24"/>
              </w:rPr>
              <w:t>0.00　</w:t>
            </w:r>
          </w:p>
        </w:tc>
      </w:tr>
      <w:tr w14:paraId="754A5137">
        <w:tblPrEx>
          <w:tblCellMar>
            <w:top w:w="0" w:type="dxa"/>
            <w:left w:w="0" w:type="dxa"/>
            <w:bottom w:w="0" w:type="dxa"/>
            <w:right w:w="0" w:type="dxa"/>
          </w:tblCellMar>
        </w:tblPrEx>
        <w:trPr>
          <w:trHeight w:val="450" w:hRule="atLeast"/>
        </w:trPr>
        <w:tc>
          <w:tcPr>
            <w:tcW w:w="15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204CC4">
            <w:pPr>
              <w:jc w:val="center"/>
              <w:rPr>
                <w:rFonts w:ascii="宋体" w:hAnsi="宋体" w:eastAsia="宋体" w:cs="Arial"/>
                <w:sz w:val="24"/>
                <w:szCs w:val="24"/>
              </w:rPr>
            </w:pPr>
            <w:r>
              <w:rPr>
                <w:rFonts w:hint="eastAsia" w:ascii="宋体" w:hAnsi="宋体" w:eastAsia="宋体" w:cs="Arial"/>
                <w:sz w:val="24"/>
                <w:szCs w:val="24"/>
              </w:rPr>
              <w:t>2169999</w:t>
            </w:r>
          </w:p>
        </w:tc>
        <w:tc>
          <w:tcPr>
            <w:tcW w:w="48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0E1972">
            <w:pPr>
              <w:rPr>
                <w:rFonts w:ascii="宋体" w:hAnsi="宋体" w:eastAsia="宋体" w:cs="Arial"/>
                <w:sz w:val="24"/>
                <w:szCs w:val="24"/>
              </w:rPr>
            </w:pPr>
            <w:r>
              <w:rPr>
                <w:rFonts w:hint="eastAsia" w:ascii="宋体" w:hAnsi="宋体" w:eastAsia="宋体" w:cs="Arial"/>
                <w:sz w:val="24"/>
                <w:szCs w:val="24"/>
              </w:rPr>
              <w:t xml:space="preserve">  其他商业服务业等支出</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F5BC66">
            <w:pPr>
              <w:widowControl/>
              <w:jc w:val="right"/>
              <w:rPr>
                <w:rFonts w:ascii="宋体" w:hAnsi="宋体" w:eastAsia="宋体" w:cs="宋体"/>
                <w:kern w:val="0"/>
                <w:sz w:val="24"/>
                <w:szCs w:val="24"/>
              </w:rPr>
            </w:pPr>
            <w:r>
              <w:rPr>
                <w:rFonts w:hint="eastAsia" w:ascii="宋体" w:hAnsi="宋体" w:eastAsia="宋体" w:cs="宋体"/>
                <w:kern w:val="0"/>
                <w:sz w:val="24"/>
                <w:szCs w:val="24"/>
              </w:rPr>
              <w:t>853.73</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1CB646">
            <w:pPr>
              <w:jc w:val="right"/>
              <w:rPr>
                <w:rFonts w:ascii="宋体" w:hAnsi="宋体" w:eastAsia="宋体" w:cs="宋体"/>
                <w:kern w:val="0"/>
                <w:sz w:val="24"/>
                <w:szCs w:val="24"/>
              </w:rPr>
            </w:pPr>
            <w:r>
              <w:rPr>
                <w:rFonts w:hint="eastAsia" w:ascii="宋体" w:hAnsi="宋体" w:eastAsia="宋体" w:cs="宋体"/>
                <w:kern w:val="0"/>
                <w:sz w:val="24"/>
                <w:szCs w:val="24"/>
              </w:rPr>
              <w:t>853.73</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2BF9A8">
            <w:pPr>
              <w:jc w:val="right"/>
              <w:rPr>
                <w:rFonts w:ascii="宋体" w:hAnsi="宋体" w:eastAsia="宋体"/>
                <w:sz w:val="24"/>
                <w:szCs w:val="24"/>
              </w:rPr>
            </w:pPr>
            <w:r>
              <w:rPr>
                <w:rFonts w:hint="eastAsia" w:ascii="宋体" w:hAnsi="宋体" w:eastAsia="宋体"/>
                <w:sz w:val="24"/>
                <w:szCs w:val="24"/>
              </w:rPr>
              <w:t>0.00</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116A0E">
            <w:pPr>
              <w:jc w:val="right"/>
              <w:rPr>
                <w:rFonts w:ascii="宋体" w:hAnsi="宋体" w:eastAsia="宋体"/>
                <w:sz w:val="24"/>
                <w:szCs w:val="24"/>
              </w:rPr>
            </w:pPr>
            <w:r>
              <w:rPr>
                <w:rFonts w:hint="eastAsia" w:ascii="宋体" w:hAnsi="宋体" w:eastAsia="宋体"/>
                <w:sz w:val="24"/>
                <w:szCs w:val="24"/>
              </w:rPr>
              <w:t>0.00</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CD8D9B">
            <w:pPr>
              <w:jc w:val="right"/>
              <w:rPr>
                <w:rFonts w:ascii="宋体" w:hAnsi="宋体" w:eastAsia="宋体"/>
                <w:sz w:val="24"/>
                <w:szCs w:val="24"/>
              </w:rPr>
            </w:pPr>
            <w:r>
              <w:rPr>
                <w:rFonts w:hint="eastAsia" w:ascii="宋体" w:hAnsi="宋体" w:eastAsia="宋体"/>
                <w:sz w:val="24"/>
                <w:szCs w:val="24"/>
              </w:rPr>
              <w:t>0.00</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33A5E2">
            <w:pPr>
              <w:jc w:val="right"/>
              <w:rPr>
                <w:rFonts w:ascii="宋体" w:hAnsi="宋体" w:eastAsia="宋体"/>
                <w:sz w:val="24"/>
                <w:szCs w:val="24"/>
              </w:rPr>
            </w:pPr>
            <w:r>
              <w:rPr>
                <w:rFonts w:hint="eastAsia" w:ascii="宋体" w:hAnsi="宋体" w:eastAsia="宋体"/>
                <w:sz w:val="24"/>
                <w:szCs w:val="24"/>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DC770F">
            <w:pPr>
              <w:jc w:val="right"/>
              <w:rPr>
                <w:rFonts w:ascii="宋体" w:hAnsi="宋体" w:eastAsia="宋体"/>
                <w:sz w:val="24"/>
                <w:szCs w:val="24"/>
              </w:rPr>
            </w:pPr>
            <w:r>
              <w:rPr>
                <w:rFonts w:hint="eastAsia" w:ascii="宋体" w:hAnsi="宋体" w:eastAsia="宋体"/>
                <w:sz w:val="24"/>
                <w:szCs w:val="24"/>
              </w:rPr>
              <w:t>0.00</w:t>
            </w:r>
          </w:p>
        </w:tc>
      </w:tr>
      <w:tr w14:paraId="470D02C2">
        <w:tblPrEx>
          <w:tblCellMar>
            <w:top w:w="0" w:type="dxa"/>
            <w:left w:w="0" w:type="dxa"/>
            <w:bottom w:w="0" w:type="dxa"/>
            <w:right w:w="0" w:type="dxa"/>
          </w:tblCellMar>
        </w:tblPrEx>
        <w:trPr>
          <w:trHeight w:val="450" w:hRule="atLeast"/>
        </w:trPr>
        <w:tc>
          <w:tcPr>
            <w:tcW w:w="15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3D1F13">
            <w:pPr>
              <w:jc w:val="center"/>
              <w:rPr>
                <w:rFonts w:ascii="宋体" w:hAnsi="宋体" w:eastAsia="宋体" w:cs="Arial"/>
                <w:sz w:val="24"/>
                <w:szCs w:val="24"/>
              </w:rPr>
            </w:pPr>
            <w:r>
              <w:rPr>
                <w:rFonts w:hint="eastAsia" w:ascii="宋体" w:hAnsi="宋体" w:eastAsia="宋体" w:cs="Arial"/>
                <w:sz w:val="24"/>
                <w:szCs w:val="24"/>
              </w:rPr>
              <w:t>2210201</w:t>
            </w:r>
          </w:p>
        </w:tc>
        <w:tc>
          <w:tcPr>
            <w:tcW w:w="48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4145424">
            <w:pPr>
              <w:ind w:firstLine="240" w:firstLineChars="100"/>
              <w:rPr>
                <w:rFonts w:ascii="宋体" w:hAnsi="宋体" w:eastAsia="宋体" w:cs="Arial"/>
                <w:sz w:val="24"/>
                <w:szCs w:val="24"/>
              </w:rPr>
            </w:pPr>
            <w:r>
              <w:rPr>
                <w:rFonts w:hint="eastAsia" w:ascii="宋体" w:hAnsi="宋体" w:eastAsia="宋体" w:cs="Arial"/>
                <w:sz w:val="24"/>
                <w:szCs w:val="24"/>
              </w:rPr>
              <w:t>住房公积金</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E6FA1B">
            <w:pPr>
              <w:widowControl/>
              <w:jc w:val="right"/>
              <w:rPr>
                <w:rFonts w:ascii="宋体" w:hAnsi="宋体" w:eastAsia="宋体" w:cs="宋体"/>
                <w:kern w:val="0"/>
                <w:sz w:val="24"/>
                <w:szCs w:val="24"/>
              </w:rPr>
            </w:pPr>
            <w:r>
              <w:rPr>
                <w:rFonts w:hint="eastAsia" w:ascii="宋体" w:hAnsi="宋体" w:eastAsia="宋体" w:cs="宋体"/>
                <w:kern w:val="0"/>
                <w:sz w:val="24"/>
                <w:szCs w:val="24"/>
              </w:rPr>
              <w:t>90.00</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D5B408">
            <w:pPr>
              <w:jc w:val="right"/>
              <w:rPr>
                <w:rFonts w:ascii="宋体" w:hAnsi="宋体" w:eastAsia="宋体" w:cs="宋体"/>
                <w:kern w:val="0"/>
                <w:sz w:val="24"/>
                <w:szCs w:val="24"/>
              </w:rPr>
            </w:pPr>
            <w:r>
              <w:rPr>
                <w:rFonts w:hint="eastAsia" w:ascii="宋体" w:hAnsi="宋体" w:eastAsia="宋体" w:cs="宋体"/>
                <w:kern w:val="0"/>
                <w:sz w:val="24"/>
                <w:szCs w:val="24"/>
              </w:rPr>
              <w:t>90.00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E89F0C">
            <w:pPr>
              <w:jc w:val="right"/>
              <w:rPr>
                <w:rFonts w:ascii="宋体" w:hAnsi="宋体" w:eastAsia="宋体"/>
                <w:sz w:val="24"/>
                <w:szCs w:val="24"/>
              </w:rPr>
            </w:pPr>
            <w:r>
              <w:rPr>
                <w:rFonts w:hint="eastAsia" w:ascii="宋体" w:hAnsi="宋体" w:eastAsia="宋体"/>
                <w:sz w:val="24"/>
                <w:szCs w:val="24"/>
              </w:rPr>
              <w:t>0.00</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B9ABE4">
            <w:pPr>
              <w:jc w:val="right"/>
              <w:rPr>
                <w:rFonts w:ascii="宋体" w:hAnsi="宋体" w:eastAsia="宋体"/>
                <w:sz w:val="24"/>
                <w:szCs w:val="24"/>
              </w:rPr>
            </w:pPr>
            <w:r>
              <w:rPr>
                <w:rFonts w:hint="eastAsia" w:ascii="宋体" w:hAnsi="宋体" w:eastAsia="宋体"/>
                <w:sz w:val="24"/>
                <w:szCs w:val="24"/>
              </w:rPr>
              <w:t>0.00</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50712A">
            <w:pPr>
              <w:jc w:val="right"/>
              <w:rPr>
                <w:rFonts w:ascii="宋体" w:hAnsi="宋体" w:eastAsia="宋体"/>
                <w:sz w:val="24"/>
                <w:szCs w:val="24"/>
              </w:rPr>
            </w:pPr>
            <w:r>
              <w:rPr>
                <w:rFonts w:hint="eastAsia" w:ascii="宋体" w:hAnsi="宋体" w:eastAsia="宋体"/>
                <w:sz w:val="24"/>
                <w:szCs w:val="24"/>
              </w:rPr>
              <w:t>0.00</w:t>
            </w:r>
          </w:p>
        </w:tc>
        <w:tc>
          <w:tcPr>
            <w:tcW w:w="127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E0E1CC">
            <w:pPr>
              <w:jc w:val="right"/>
              <w:rPr>
                <w:rFonts w:ascii="宋体" w:hAnsi="宋体" w:eastAsia="宋体"/>
                <w:sz w:val="24"/>
                <w:szCs w:val="24"/>
              </w:rPr>
            </w:pPr>
            <w:r>
              <w:rPr>
                <w:rFonts w:hint="eastAsia" w:ascii="宋体" w:hAnsi="宋体" w:eastAsia="宋体"/>
                <w:sz w:val="24"/>
                <w:szCs w:val="24"/>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3EDF6">
            <w:pPr>
              <w:jc w:val="right"/>
              <w:rPr>
                <w:rFonts w:ascii="宋体" w:hAnsi="宋体" w:eastAsia="宋体"/>
                <w:sz w:val="24"/>
                <w:szCs w:val="24"/>
              </w:rPr>
            </w:pPr>
            <w:r>
              <w:rPr>
                <w:rFonts w:hint="eastAsia" w:ascii="宋体" w:hAnsi="宋体" w:eastAsia="宋体"/>
                <w:sz w:val="24"/>
                <w:szCs w:val="24"/>
              </w:rPr>
              <w:t>0.00</w:t>
            </w:r>
          </w:p>
        </w:tc>
      </w:tr>
      <w:tr w14:paraId="0199F7A6">
        <w:tblPrEx>
          <w:tblCellMar>
            <w:top w:w="0" w:type="dxa"/>
            <w:left w:w="0" w:type="dxa"/>
            <w:bottom w:w="0" w:type="dxa"/>
            <w:right w:w="0" w:type="dxa"/>
          </w:tblCellMar>
        </w:tblPrEx>
        <w:trPr>
          <w:trHeight w:val="615" w:hRule="atLeast"/>
        </w:trPr>
        <w:tc>
          <w:tcPr>
            <w:tcW w:w="15324" w:type="dxa"/>
            <w:gridSpan w:val="11"/>
            <w:tcBorders>
              <w:top w:val="nil"/>
              <w:left w:val="nil"/>
              <w:bottom w:val="nil"/>
              <w:right w:val="nil"/>
            </w:tcBorders>
            <w:shd w:val="clear" w:color="auto" w:fill="auto"/>
            <w:tcMar>
              <w:top w:w="15" w:type="dxa"/>
              <w:left w:w="15" w:type="dxa"/>
              <w:bottom w:w="0" w:type="dxa"/>
              <w:right w:w="15" w:type="dxa"/>
            </w:tcMar>
            <w:vAlign w:val="center"/>
          </w:tcPr>
          <w:p w14:paraId="42E7AAA4">
            <w:pPr>
              <w:rPr>
                <w:rFonts w:ascii="宋体" w:hAnsi="宋体" w:eastAsia="宋体" w:cs="宋体"/>
                <w:sz w:val="24"/>
                <w:szCs w:val="24"/>
              </w:rPr>
            </w:pPr>
            <w:r>
              <w:rPr>
                <w:rFonts w:hint="eastAsia"/>
                <w:sz w:val="24"/>
                <w:szCs w:val="24"/>
              </w:rPr>
              <w:t>注：本表反映单位本年度取得的各项收入情况。</w:t>
            </w:r>
          </w:p>
        </w:tc>
      </w:tr>
    </w:tbl>
    <w:p w14:paraId="01BE66FC">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6"/>
        <w:tblpPr w:leftFromText="180" w:rightFromText="180" w:vertAnchor="text" w:tblpY="1"/>
        <w:tblOverlap w:val="never"/>
        <w:tblW w:w="15324" w:type="dxa"/>
        <w:tblInd w:w="93" w:type="dxa"/>
        <w:tblLayout w:type="autofit"/>
        <w:tblCellMar>
          <w:top w:w="0" w:type="dxa"/>
          <w:left w:w="108" w:type="dxa"/>
          <w:bottom w:w="0" w:type="dxa"/>
          <w:right w:w="108" w:type="dxa"/>
        </w:tblCellMar>
      </w:tblPr>
      <w:tblGrid>
        <w:gridCol w:w="1042"/>
        <w:gridCol w:w="222"/>
        <w:gridCol w:w="1249"/>
        <w:gridCol w:w="3172"/>
        <w:gridCol w:w="1985"/>
        <w:gridCol w:w="1701"/>
        <w:gridCol w:w="1559"/>
        <w:gridCol w:w="1418"/>
        <w:gridCol w:w="1275"/>
        <w:gridCol w:w="1701"/>
      </w:tblGrid>
      <w:tr w14:paraId="11B4A6EF">
        <w:tblPrEx>
          <w:tblCellMar>
            <w:top w:w="0" w:type="dxa"/>
            <w:left w:w="108" w:type="dxa"/>
            <w:bottom w:w="0" w:type="dxa"/>
            <w:right w:w="108" w:type="dxa"/>
          </w:tblCellMar>
        </w:tblPrEx>
        <w:trPr>
          <w:trHeight w:val="435" w:hRule="atLeast"/>
        </w:trPr>
        <w:tc>
          <w:tcPr>
            <w:tcW w:w="15324" w:type="dxa"/>
            <w:gridSpan w:val="10"/>
            <w:tcBorders>
              <w:top w:val="nil"/>
              <w:left w:val="nil"/>
              <w:bottom w:val="nil"/>
              <w:right w:val="nil"/>
            </w:tcBorders>
            <w:shd w:val="clear" w:color="auto" w:fill="auto"/>
            <w:noWrap/>
            <w:vAlign w:val="center"/>
          </w:tcPr>
          <w:p w14:paraId="039345D7">
            <w:pPr>
              <w:widowControl/>
              <w:jc w:val="center"/>
              <w:rPr>
                <w:rFonts w:ascii="方正小标宋简体" w:hAnsi="华文中宋" w:eastAsia="方正小标宋简体" w:cs="宋体"/>
                <w:color w:val="000000"/>
                <w:kern w:val="0"/>
                <w:sz w:val="32"/>
                <w:szCs w:val="32"/>
              </w:rPr>
            </w:pPr>
            <w:r>
              <w:rPr>
                <w:rFonts w:hint="eastAsia" w:ascii="方正小标宋简体" w:hAnsi="华文中宋" w:eastAsia="方正小标宋简体" w:cs="宋体"/>
                <w:color w:val="000000"/>
                <w:kern w:val="0"/>
                <w:sz w:val="32"/>
                <w:szCs w:val="32"/>
              </w:rPr>
              <w:t>支出决算表</w:t>
            </w:r>
          </w:p>
        </w:tc>
      </w:tr>
      <w:tr w14:paraId="04757137">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14:paraId="3CEA0C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14:paraId="1834DF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14:paraId="65ECE4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157" w:type="dxa"/>
            <w:gridSpan w:val="2"/>
            <w:tcBorders>
              <w:top w:val="nil"/>
              <w:left w:val="nil"/>
              <w:bottom w:val="nil"/>
              <w:right w:val="nil"/>
            </w:tcBorders>
            <w:shd w:val="clear" w:color="000000" w:fill="FFFFFF"/>
            <w:noWrap/>
            <w:vAlign w:val="center"/>
          </w:tcPr>
          <w:p w14:paraId="1E501B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14:paraId="4029EA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14:paraId="35D1066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8" w:type="dxa"/>
            <w:tcBorders>
              <w:top w:val="nil"/>
              <w:left w:val="nil"/>
              <w:bottom w:val="nil"/>
              <w:right w:val="nil"/>
            </w:tcBorders>
            <w:shd w:val="clear" w:color="000000" w:fill="FFFFFF"/>
            <w:noWrap/>
            <w:vAlign w:val="center"/>
          </w:tcPr>
          <w:p w14:paraId="753B9A1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nil"/>
              <w:right w:val="nil"/>
            </w:tcBorders>
            <w:shd w:val="clear" w:color="000000" w:fill="FFFFFF"/>
            <w:noWrap/>
            <w:vAlign w:val="center"/>
          </w:tcPr>
          <w:p w14:paraId="2B64A6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14:paraId="5E8DF922">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公开03表</w:t>
            </w:r>
          </w:p>
        </w:tc>
      </w:tr>
      <w:tr w14:paraId="4E1E9BA1">
        <w:tblPrEx>
          <w:tblCellMar>
            <w:top w:w="0" w:type="dxa"/>
            <w:left w:w="108" w:type="dxa"/>
            <w:bottom w:w="0" w:type="dxa"/>
            <w:right w:w="108" w:type="dxa"/>
          </w:tblCellMar>
        </w:tblPrEx>
        <w:trPr>
          <w:trHeight w:val="488" w:hRule="atLeast"/>
        </w:trPr>
        <w:tc>
          <w:tcPr>
            <w:tcW w:w="1042" w:type="dxa"/>
            <w:tcBorders>
              <w:top w:val="nil"/>
              <w:left w:val="nil"/>
              <w:bottom w:val="nil"/>
              <w:right w:val="nil"/>
            </w:tcBorders>
            <w:shd w:val="clear" w:color="000000" w:fill="FFFFFF"/>
            <w:noWrap/>
            <w:vAlign w:val="center"/>
          </w:tcPr>
          <w:p w14:paraId="72FC991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部门：</w:t>
            </w:r>
          </w:p>
        </w:tc>
        <w:tc>
          <w:tcPr>
            <w:tcW w:w="6628" w:type="dxa"/>
            <w:gridSpan w:val="4"/>
            <w:tcBorders>
              <w:top w:val="nil"/>
              <w:left w:val="nil"/>
              <w:bottom w:val="nil"/>
              <w:right w:val="nil"/>
            </w:tcBorders>
            <w:shd w:val="clear" w:color="000000" w:fill="FFFFFF"/>
            <w:noWrap/>
            <w:vAlign w:val="center"/>
          </w:tcPr>
          <w:p w14:paraId="48D77306">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湖南省商务服务中心</w:t>
            </w:r>
          </w:p>
        </w:tc>
        <w:tc>
          <w:tcPr>
            <w:tcW w:w="1701" w:type="dxa"/>
            <w:tcBorders>
              <w:top w:val="nil"/>
              <w:left w:val="nil"/>
              <w:bottom w:val="nil"/>
              <w:right w:val="nil"/>
            </w:tcBorders>
            <w:shd w:val="clear" w:color="000000" w:fill="FFFFFF"/>
            <w:noWrap/>
            <w:vAlign w:val="center"/>
          </w:tcPr>
          <w:p w14:paraId="38EA37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14:paraId="632F91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8" w:type="dxa"/>
            <w:tcBorders>
              <w:top w:val="nil"/>
              <w:left w:val="nil"/>
              <w:bottom w:val="nil"/>
              <w:right w:val="nil"/>
            </w:tcBorders>
            <w:shd w:val="clear" w:color="000000" w:fill="FFFFFF"/>
            <w:noWrap/>
            <w:vAlign w:val="center"/>
          </w:tcPr>
          <w:p w14:paraId="6E9F70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nil"/>
              <w:right w:val="nil"/>
            </w:tcBorders>
            <w:shd w:val="clear" w:color="000000" w:fill="FFFFFF"/>
            <w:noWrap/>
            <w:vAlign w:val="center"/>
          </w:tcPr>
          <w:p w14:paraId="4E8B21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14:paraId="6787E18B">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14:paraId="3F792D2D">
        <w:tblPrEx>
          <w:tblCellMar>
            <w:top w:w="0" w:type="dxa"/>
            <w:left w:w="108" w:type="dxa"/>
            <w:bottom w:w="0" w:type="dxa"/>
            <w:right w:w="108" w:type="dxa"/>
          </w:tblCellMar>
        </w:tblPrEx>
        <w:trPr>
          <w:trHeight w:val="450" w:hRule="atLeast"/>
        </w:trPr>
        <w:tc>
          <w:tcPr>
            <w:tcW w:w="568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5C46ED2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3D90A88">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p w14:paraId="6A04A1A8">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2860858">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8B535C9">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4ADCB54">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w:t>
            </w:r>
          </w:p>
          <w:p w14:paraId="3AA1393B">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602F331">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BC11136">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w:t>
            </w:r>
          </w:p>
          <w:p w14:paraId="34168C92">
            <w:pPr>
              <w:widowControl/>
              <w:jc w:val="center"/>
              <w:rPr>
                <w:rFonts w:ascii="宋体" w:hAnsi="宋体" w:eastAsia="宋体" w:cs="宋体"/>
                <w:kern w:val="0"/>
                <w:sz w:val="24"/>
                <w:szCs w:val="24"/>
              </w:rPr>
            </w:pPr>
            <w:r>
              <w:rPr>
                <w:rFonts w:hint="eastAsia" w:ascii="宋体" w:hAnsi="宋体" w:eastAsia="宋体" w:cs="宋体"/>
                <w:kern w:val="0"/>
                <w:sz w:val="24"/>
                <w:szCs w:val="24"/>
              </w:rPr>
              <w:t>补助支出</w:t>
            </w:r>
          </w:p>
        </w:tc>
      </w:tr>
      <w:tr w14:paraId="62094876">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1754ABD">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421" w:type="dxa"/>
            <w:gridSpan w:val="2"/>
            <w:vMerge w:val="restart"/>
            <w:tcBorders>
              <w:top w:val="nil"/>
              <w:left w:val="single" w:color="auto" w:sz="4" w:space="0"/>
              <w:bottom w:val="single" w:color="auto" w:sz="4" w:space="0"/>
              <w:right w:val="single" w:color="auto" w:sz="4" w:space="0"/>
            </w:tcBorders>
            <w:shd w:val="clear" w:color="000000" w:fill="FFFFFF"/>
            <w:vAlign w:val="center"/>
          </w:tcPr>
          <w:p w14:paraId="76FB0885">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14:paraId="650F52FD">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F1C8E78">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F7A2522">
            <w:pPr>
              <w:widowControl/>
              <w:jc w:val="left"/>
              <w:rPr>
                <w:rFonts w:ascii="宋体" w:hAnsi="宋体" w:eastAsia="宋体"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59213A00">
            <w:pPr>
              <w:widowControl/>
              <w:jc w:val="left"/>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28984EC6">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441B4389">
            <w:pPr>
              <w:widowControl/>
              <w:jc w:val="left"/>
              <w:rPr>
                <w:rFonts w:ascii="宋体" w:hAnsi="宋体" w:eastAsia="宋体" w:cs="宋体"/>
                <w:kern w:val="0"/>
                <w:sz w:val="24"/>
                <w:szCs w:val="24"/>
              </w:rPr>
            </w:pPr>
          </w:p>
        </w:tc>
      </w:tr>
      <w:tr w14:paraId="35C96ACC">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14:paraId="25D23333">
            <w:pPr>
              <w:widowControl/>
              <w:jc w:val="left"/>
              <w:rPr>
                <w:rFonts w:ascii="宋体" w:hAnsi="宋体" w:eastAsia="宋体" w:cs="宋体"/>
                <w:kern w:val="0"/>
                <w:sz w:val="24"/>
                <w:szCs w:val="24"/>
              </w:rPr>
            </w:pPr>
          </w:p>
        </w:tc>
        <w:tc>
          <w:tcPr>
            <w:tcW w:w="4421" w:type="dxa"/>
            <w:gridSpan w:val="2"/>
            <w:vMerge w:val="continue"/>
            <w:tcBorders>
              <w:top w:val="nil"/>
              <w:left w:val="single" w:color="auto" w:sz="4" w:space="0"/>
              <w:bottom w:val="single" w:color="auto" w:sz="4" w:space="0"/>
              <w:right w:val="single" w:color="auto" w:sz="4" w:space="0"/>
            </w:tcBorders>
            <w:vAlign w:val="center"/>
          </w:tcPr>
          <w:p w14:paraId="3B32452A">
            <w:pPr>
              <w:widowControl/>
              <w:jc w:val="left"/>
              <w:rPr>
                <w:rFonts w:ascii="宋体" w:hAnsi="宋体" w:eastAsia="宋体" w:cs="宋体"/>
                <w:kern w:val="0"/>
                <w:sz w:val="24"/>
                <w:szCs w:val="24"/>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14:paraId="27E4BAEA">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279C772D">
            <w:pPr>
              <w:widowControl/>
              <w:jc w:val="left"/>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67EA90D">
            <w:pPr>
              <w:widowControl/>
              <w:jc w:val="left"/>
              <w:rPr>
                <w:rFonts w:ascii="宋体" w:hAnsi="宋体" w:eastAsia="宋体"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6C2241F7">
            <w:pPr>
              <w:widowControl/>
              <w:jc w:val="left"/>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14:paraId="6DD93D5C">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FA3C171">
            <w:pPr>
              <w:widowControl/>
              <w:jc w:val="left"/>
              <w:rPr>
                <w:rFonts w:ascii="宋体" w:hAnsi="宋体" w:eastAsia="宋体" w:cs="宋体"/>
                <w:kern w:val="0"/>
                <w:sz w:val="24"/>
                <w:szCs w:val="24"/>
              </w:rPr>
            </w:pPr>
          </w:p>
        </w:tc>
      </w:tr>
      <w:tr w14:paraId="41852708">
        <w:tblPrEx>
          <w:tblCellMar>
            <w:top w:w="0" w:type="dxa"/>
            <w:left w:w="108" w:type="dxa"/>
            <w:bottom w:w="0" w:type="dxa"/>
            <w:right w:w="108" w:type="dxa"/>
          </w:tblCellMar>
        </w:tblPrEx>
        <w:trPr>
          <w:trHeight w:val="450" w:hRule="atLeast"/>
        </w:trPr>
        <w:tc>
          <w:tcPr>
            <w:tcW w:w="568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1BA149F2">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85" w:type="dxa"/>
            <w:tcBorders>
              <w:top w:val="nil"/>
              <w:left w:val="nil"/>
              <w:bottom w:val="single" w:color="auto" w:sz="4" w:space="0"/>
              <w:right w:val="single" w:color="auto" w:sz="4" w:space="0"/>
            </w:tcBorders>
            <w:shd w:val="clear" w:color="000000" w:fill="FFFFFF"/>
            <w:noWrap/>
            <w:vAlign w:val="center"/>
          </w:tcPr>
          <w:p w14:paraId="7C36CF9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01" w:type="dxa"/>
            <w:tcBorders>
              <w:top w:val="nil"/>
              <w:left w:val="nil"/>
              <w:bottom w:val="single" w:color="auto" w:sz="4" w:space="0"/>
              <w:right w:val="single" w:color="auto" w:sz="4" w:space="0"/>
            </w:tcBorders>
            <w:shd w:val="clear" w:color="000000" w:fill="FFFFFF"/>
            <w:noWrap/>
            <w:vAlign w:val="center"/>
          </w:tcPr>
          <w:p w14:paraId="2899F27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59" w:type="dxa"/>
            <w:tcBorders>
              <w:top w:val="nil"/>
              <w:left w:val="nil"/>
              <w:bottom w:val="single" w:color="auto" w:sz="4" w:space="0"/>
              <w:right w:val="single" w:color="auto" w:sz="4" w:space="0"/>
            </w:tcBorders>
            <w:shd w:val="clear" w:color="000000" w:fill="FFFFFF"/>
            <w:noWrap/>
            <w:vAlign w:val="center"/>
          </w:tcPr>
          <w:p w14:paraId="6EE4A1D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18" w:type="dxa"/>
            <w:tcBorders>
              <w:top w:val="nil"/>
              <w:left w:val="nil"/>
              <w:bottom w:val="single" w:color="auto" w:sz="4" w:space="0"/>
              <w:right w:val="single" w:color="auto" w:sz="4" w:space="0"/>
            </w:tcBorders>
            <w:shd w:val="clear" w:color="000000" w:fill="FFFFFF"/>
            <w:noWrap/>
            <w:vAlign w:val="center"/>
          </w:tcPr>
          <w:p w14:paraId="1000773D">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75" w:type="dxa"/>
            <w:tcBorders>
              <w:top w:val="nil"/>
              <w:left w:val="nil"/>
              <w:bottom w:val="single" w:color="auto" w:sz="4" w:space="0"/>
              <w:right w:val="single" w:color="auto" w:sz="4" w:space="0"/>
            </w:tcBorders>
            <w:shd w:val="clear" w:color="000000" w:fill="FFFFFF"/>
            <w:noWrap/>
            <w:vAlign w:val="center"/>
          </w:tcPr>
          <w:p w14:paraId="67DCE6AD">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701" w:type="dxa"/>
            <w:tcBorders>
              <w:top w:val="nil"/>
              <w:left w:val="nil"/>
              <w:bottom w:val="single" w:color="auto" w:sz="4" w:space="0"/>
              <w:right w:val="single" w:color="auto" w:sz="4" w:space="0"/>
            </w:tcBorders>
            <w:shd w:val="clear" w:color="000000" w:fill="FFFFFF"/>
            <w:noWrap/>
            <w:vAlign w:val="center"/>
          </w:tcPr>
          <w:p w14:paraId="2AE56624">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16C63C73">
        <w:tblPrEx>
          <w:tblCellMar>
            <w:top w:w="0" w:type="dxa"/>
            <w:left w:w="108" w:type="dxa"/>
            <w:bottom w:w="0" w:type="dxa"/>
            <w:right w:w="108" w:type="dxa"/>
          </w:tblCellMar>
        </w:tblPrEx>
        <w:trPr>
          <w:trHeight w:val="450" w:hRule="atLeast"/>
        </w:trPr>
        <w:tc>
          <w:tcPr>
            <w:tcW w:w="568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14:paraId="52DB6E6E">
            <w:pPr>
              <w:widowControl/>
              <w:jc w:val="center"/>
              <w:rPr>
                <w:rFonts w:ascii="宋体" w:hAnsi="宋体" w:eastAsia="宋体" w:cs="宋体"/>
                <w:b/>
                <w:kern w:val="0"/>
                <w:sz w:val="24"/>
                <w:szCs w:val="24"/>
              </w:rPr>
            </w:pPr>
            <w:r>
              <w:rPr>
                <w:rFonts w:hint="eastAsia" w:ascii="宋体" w:hAnsi="宋体" w:eastAsia="宋体" w:cs="宋体"/>
                <w:b/>
                <w:kern w:val="0"/>
                <w:sz w:val="24"/>
                <w:szCs w:val="24"/>
              </w:rPr>
              <w:t>合计</w:t>
            </w:r>
          </w:p>
        </w:tc>
        <w:tc>
          <w:tcPr>
            <w:tcW w:w="1985" w:type="dxa"/>
            <w:tcBorders>
              <w:top w:val="nil"/>
              <w:left w:val="nil"/>
              <w:bottom w:val="single" w:color="auto" w:sz="4" w:space="0"/>
              <w:right w:val="single" w:color="auto" w:sz="4" w:space="0"/>
            </w:tcBorders>
            <w:shd w:val="clear" w:color="auto" w:fill="auto"/>
            <w:noWrap/>
            <w:vAlign w:val="center"/>
          </w:tcPr>
          <w:p w14:paraId="0C4E49FB">
            <w:pPr>
              <w:widowControl/>
              <w:jc w:val="right"/>
              <w:rPr>
                <w:rFonts w:ascii="宋体" w:hAnsi="宋体" w:eastAsia="宋体" w:cs="宋体"/>
                <w:b/>
                <w:kern w:val="0"/>
                <w:sz w:val="24"/>
                <w:szCs w:val="24"/>
              </w:rPr>
            </w:pPr>
            <w:r>
              <w:rPr>
                <w:rFonts w:hint="eastAsia" w:ascii="宋体" w:hAnsi="宋体" w:eastAsia="宋体" w:cs="宋体"/>
                <w:b/>
                <w:kern w:val="0"/>
                <w:sz w:val="24"/>
                <w:szCs w:val="24"/>
              </w:rPr>
              <w:t>2472.43</w:t>
            </w:r>
          </w:p>
        </w:tc>
        <w:tc>
          <w:tcPr>
            <w:tcW w:w="1701" w:type="dxa"/>
            <w:tcBorders>
              <w:top w:val="nil"/>
              <w:left w:val="nil"/>
              <w:bottom w:val="single" w:color="auto" w:sz="4" w:space="0"/>
              <w:right w:val="single" w:color="auto" w:sz="4" w:space="0"/>
            </w:tcBorders>
            <w:shd w:val="clear" w:color="auto" w:fill="auto"/>
            <w:noWrap/>
            <w:vAlign w:val="center"/>
          </w:tcPr>
          <w:p w14:paraId="29D1EF53">
            <w:pPr>
              <w:widowControl/>
              <w:jc w:val="right"/>
              <w:rPr>
                <w:rFonts w:ascii="宋体" w:hAnsi="宋体" w:eastAsia="宋体" w:cs="宋体"/>
                <w:b/>
                <w:kern w:val="0"/>
                <w:sz w:val="24"/>
                <w:szCs w:val="24"/>
              </w:rPr>
            </w:pPr>
            <w:r>
              <w:rPr>
                <w:rFonts w:hint="eastAsia" w:ascii="宋体" w:hAnsi="宋体" w:eastAsia="宋体" w:cs="宋体"/>
                <w:b/>
                <w:kern w:val="0"/>
                <w:sz w:val="24"/>
                <w:szCs w:val="24"/>
              </w:rPr>
              <w:t>1456.14</w:t>
            </w:r>
          </w:p>
        </w:tc>
        <w:tc>
          <w:tcPr>
            <w:tcW w:w="1559" w:type="dxa"/>
            <w:tcBorders>
              <w:top w:val="nil"/>
              <w:left w:val="nil"/>
              <w:bottom w:val="single" w:color="auto" w:sz="4" w:space="0"/>
              <w:right w:val="single" w:color="auto" w:sz="4" w:space="0"/>
            </w:tcBorders>
            <w:shd w:val="clear" w:color="auto" w:fill="auto"/>
            <w:noWrap/>
            <w:vAlign w:val="center"/>
          </w:tcPr>
          <w:p w14:paraId="7B3020C9">
            <w:pPr>
              <w:widowControl/>
              <w:jc w:val="right"/>
              <w:rPr>
                <w:rFonts w:ascii="宋体" w:hAnsi="宋体" w:eastAsia="宋体" w:cs="宋体"/>
                <w:b/>
                <w:kern w:val="0"/>
                <w:sz w:val="24"/>
                <w:szCs w:val="24"/>
              </w:rPr>
            </w:pPr>
            <w:r>
              <w:rPr>
                <w:rFonts w:hint="eastAsia" w:ascii="宋体" w:hAnsi="宋体" w:eastAsia="宋体" w:cs="宋体"/>
                <w:b/>
                <w:kern w:val="0"/>
                <w:sz w:val="24"/>
                <w:szCs w:val="24"/>
              </w:rPr>
              <w:t>1016.29</w:t>
            </w:r>
          </w:p>
        </w:tc>
        <w:tc>
          <w:tcPr>
            <w:tcW w:w="1418" w:type="dxa"/>
            <w:tcBorders>
              <w:top w:val="nil"/>
              <w:left w:val="nil"/>
              <w:bottom w:val="single" w:color="auto" w:sz="4" w:space="0"/>
              <w:right w:val="single" w:color="auto" w:sz="4" w:space="0"/>
            </w:tcBorders>
            <w:shd w:val="clear" w:color="auto" w:fill="auto"/>
            <w:noWrap/>
            <w:vAlign w:val="center"/>
          </w:tcPr>
          <w:p w14:paraId="460C2DCE">
            <w:pPr>
              <w:widowControl/>
              <w:jc w:val="right"/>
              <w:rPr>
                <w:rFonts w:ascii="宋体" w:hAnsi="宋体" w:eastAsia="宋体" w:cs="宋体"/>
                <w:b/>
                <w:bCs/>
                <w:kern w:val="0"/>
                <w:sz w:val="24"/>
                <w:szCs w:val="24"/>
              </w:rPr>
            </w:pPr>
            <w:r>
              <w:rPr>
                <w:rFonts w:hint="eastAsia" w:ascii="宋体" w:hAnsi="宋体" w:eastAsia="宋体" w:cs="宋体"/>
                <w:b/>
                <w:bCs/>
                <w:kern w:val="0"/>
                <w:sz w:val="24"/>
                <w:szCs w:val="24"/>
              </w:rPr>
              <w:t>0.00　</w:t>
            </w:r>
          </w:p>
        </w:tc>
        <w:tc>
          <w:tcPr>
            <w:tcW w:w="1275" w:type="dxa"/>
            <w:tcBorders>
              <w:top w:val="nil"/>
              <w:left w:val="nil"/>
              <w:bottom w:val="single" w:color="auto" w:sz="4" w:space="0"/>
              <w:right w:val="single" w:color="auto" w:sz="4" w:space="0"/>
            </w:tcBorders>
            <w:shd w:val="clear" w:color="auto" w:fill="auto"/>
            <w:noWrap/>
            <w:vAlign w:val="center"/>
          </w:tcPr>
          <w:p w14:paraId="299791A4">
            <w:pPr>
              <w:widowControl/>
              <w:jc w:val="right"/>
              <w:rPr>
                <w:rFonts w:ascii="宋体" w:hAnsi="宋体" w:eastAsia="宋体" w:cs="宋体"/>
                <w:b/>
                <w:bCs/>
                <w:kern w:val="0"/>
                <w:sz w:val="24"/>
                <w:szCs w:val="24"/>
              </w:rPr>
            </w:pPr>
            <w:r>
              <w:rPr>
                <w:rFonts w:hint="eastAsia" w:ascii="宋体" w:hAnsi="宋体" w:eastAsia="宋体" w:cs="宋体"/>
                <w:b/>
                <w:bCs/>
                <w:kern w:val="0"/>
                <w:sz w:val="24"/>
                <w:szCs w:val="24"/>
              </w:rPr>
              <w:t>0.00　</w:t>
            </w:r>
          </w:p>
        </w:tc>
        <w:tc>
          <w:tcPr>
            <w:tcW w:w="1701" w:type="dxa"/>
            <w:tcBorders>
              <w:top w:val="nil"/>
              <w:left w:val="nil"/>
              <w:bottom w:val="single" w:color="auto" w:sz="4" w:space="0"/>
              <w:right w:val="single" w:color="auto" w:sz="4" w:space="0"/>
            </w:tcBorders>
            <w:shd w:val="clear" w:color="auto" w:fill="auto"/>
            <w:noWrap/>
            <w:vAlign w:val="center"/>
          </w:tcPr>
          <w:p w14:paraId="65AC7F2A">
            <w:pPr>
              <w:widowControl/>
              <w:jc w:val="right"/>
              <w:rPr>
                <w:rFonts w:ascii="宋体" w:hAnsi="宋体" w:eastAsia="宋体" w:cs="宋体"/>
                <w:b/>
                <w:bCs/>
                <w:kern w:val="0"/>
                <w:sz w:val="24"/>
                <w:szCs w:val="24"/>
              </w:rPr>
            </w:pPr>
            <w:r>
              <w:rPr>
                <w:rFonts w:hint="eastAsia" w:ascii="宋体" w:hAnsi="宋体" w:eastAsia="宋体" w:cs="宋体"/>
                <w:b/>
                <w:bCs/>
                <w:kern w:val="0"/>
                <w:sz w:val="24"/>
                <w:szCs w:val="24"/>
              </w:rPr>
              <w:t>0.00　</w:t>
            </w:r>
          </w:p>
        </w:tc>
      </w:tr>
      <w:tr w14:paraId="3312BD21">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40F010">
            <w:pPr>
              <w:jc w:val="center"/>
              <w:rPr>
                <w:rFonts w:ascii="宋体" w:hAnsi="宋体" w:eastAsia="宋体" w:cs="Arial"/>
                <w:sz w:val="24"/>
                <w:szCs w:val="24"/>
              </w:rPr>
            </w:pPr>
            <w:r>
              <w:rPr>
                <w:rFonts w:hint="eastAsia" w:ascii="宋体" w:hAnsi="宋体" w:eastAsia="宋体" w:cs="Arial"/>
                <w:sz w:val="24"/>
                <w:szCs w:val="24"/>
              </w:rPr>
              <w:t>2011301</w:t>
            </w:r>
          </w:p>
        </w:tc>
        <w:tc>
          <w:tcPr>
            <w:tcW w:w="4421" w:type="dxa"/>
            <w:gridSpan w:val="2"/>
            <w:tcBorders>
              <w:top w:val="nil"/>
              <w:left w:val="nil"/>
              <w:bottom w:val="single" w:color="auto" w:sz="4" w:space="0"/>
              <w:right w:val="single" w:color="auto" w:sz="4" w:space="0"/>
            </w:tcBorders>
            <w:shd w:val="clear" w:color="000000" w:fill="FFFFFF"/>
            <w:noWrap/>
            <w:vAlign w:val="center"/>
          </w:tcPr>
          <w:p w14:paraId="556F5E34">
            <w:pPr>
              <w:rPr>
                <w:rFonts w:ascii="宋体" w:hAnsi="宋体" w:eastAsia="宋体" w:cs="Arial"/>
                <w:sz w:val="24"/>
                <w:szCs w:val="24"/>
              </w:rPr>
            </w:pPr>
            <w:r>
              <w:rPr>
                <w:rFonts w:hint="eastAsia" w:ascii="宋体" w:hAnsi="宋体" w:eastAsia="宋体" w:cs="Arial"/>
                <w:sz w:val="24"/>
                <w:szCs w:val="24"/>
              </w:rPr>
              <w:t xml:space="preserve">  行政运行</w:t>
            </w:r>
          </w:p>
        </w:tc>
        <w:tc>
          <w:tcPr>
            <w:tcW w:w="1985" w:type="dxa"/>
            <w:tcBorders>
              <w:top w:val="nil"/>
              <w:left w:val="nil"/>
              <w:bottom w:val="single" w:color="auto" w:sz="4" w:space="0"/>
              <w:right w:val="single" w:color="auto" w:sz="4" w:space="0"/>
            </w:tcBorders>
            <w:shd w:val="clear" w:color="auto" w:fill="auto"/>
            <w:noWrap/>
            <w:vAlign w:val="center"/>
          </w:tcPr>
          <w:p w14:paraId="4BFC99A7">
            <w:pPr>
              <w:widowControl/>
              <w:jc w:val="right"/>
              <w:rPr>
                <w:rFonts w:ascii="宋体" w:hAnsi="宋体" w:eastAsia="宋体" w:cs="宋体"/>
                <w:kern w:val="0"/>
                <w:sz w:val="24"/>
                <w:szCs w:val="24"/>
              </w:rPr>
            </w:pPr>
            <w:r>
              <w:rPr>
                <w:rFonts w:hint="eastAsia" w:ascii="宋体" w:hAnsi="宋体" w:eastAsia="宋体" w:cs="宋体"/>
                <w:kern w:val="0"/>
                <w:sz w:val="24"/>
                <w:szCs w:val="24"/>
              </w:rPr>
              <w:t>842.79</w:t>
            </w:r>
          </w:p>
        </w:tc>
        <w:tc>
          <w:tcPr>
            <w:tcW w:w="1701" w:type="dxa"/>
            <w:tcBorders>
              <w:top w:val="nil"/>
              <w:left w:val="nil"/>
              <w:bottom w:val="single" w:color="auto" w:sz="4" w:space="0"/>
              <w:right w:val="single" w:color="auto" w:sz="4" w:space="0"/>
            </w:tcBorders>
            <w:shd w:val="clear" w:color="auto" w:fill="auto"/>
            <w:noWrap/>
            <w:vAlign w:val="center"/>
          </w:tcPr>
          <w:p w14:paraId="7262351A">
            <w:pPr>
              <w:widowControl/>
              <w:jc w:val="right"/>
              <w:rPr>
                <w:rFonts w:ascii="宋体" w:hAnsi="宋体" w:eastAsia="宋体" w:cs="宋体"/>
                <w:kern w:val="0"/>
                <w:sz w:val="24"/>
                <w:szCs w:val="24"/>
              </w:rPr>
            </w:pPr>
            <w:r>
              <w:rPr>
                <w:rFonts w:hint="eastAsia" w:ascii="宋体" w:hAnsi="宋体" w:eastAsia="宋体" w:cs="宋体"/>
                <w:kern w:val="0"/>
                <w:sz w:val="24"/>
                <w:szCs w:val="24"/>
              </w:rPr>
              <w:t>842.79</w:t>
            </w:r>
          </w:p>
        </w:tc>
        <w:tc>
          <w:tcPr>
            <w:tcW w:w="1559" w:type="dxa"/>
            <w:tcBorders>
              <w:top w:val="nil"/>
              <w:left w:val="nil"/>
              <w:bottom w:val="single" w:color="auto" w:sz="4" w:space="0"/>
              <w:right w:val="single" w:color="auto" w:sz="4" w:space="0"/>
            </w:tcBorders>
            <w:shd w:val="clear" w:color="auto" w:fill="auto"/>
            <w:noWrap/>
            <w:vAlign w:val="center"/>
          </w:tcPr>
          <w:p w14:paraId="08827DF3">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418" w:type="dxa"/>
            <w:tcBorders>
              <w:top w:val="nil"/>
              <w:left w:val="nil"/>
              <w:bottom w:val="single" w:color="auto" w:sz="4" w:space="0"/>
              <w:right w:val="single" w:color="auto" w:sz="4" w:space="0"/>
            </w:tcBorders>
            <w:shd w:val="clear" w:color="auto" w:fill="auto"/>
            <w:noWrap/>
            <w:vAlign w:val="center"/>
          </w:tcPr>
          <w:p w14:paraId="56618C79">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275" w:type="dxa"/>
            <w:tcBorders>
              <w:top w:val="nil"/>
              <w:left w:val="nil"/>
              <w:bottom w:val="single" w:color="auto" w:sz="4" w:space="0"/>
              <w:right w:val="single" w:color="auto" w:sz="4" w:space="0"/>
            </w:tcBorders>
            <w:shd w:val="clear" w:color="auto" w:fill="auto"/>
            <w:noWrap/>
            <w:vAlign w:val="center"/>
          </w:tcPr>
          <w:p w14:paraId="474D14D4">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701" w:type="dxa"/>
            <w:tcBorders>
              <w:top w:val="nil"/>
              <w:left w:val="nil"/>
              <w:bottom w:val="single" w:color="auto" w:sz="4" w:space="0"/>
              <w:right w:val="single" w:color="auto" w:sz="4" w:space="0"/>
            </w:tcBorders>
            <w:shd w:val="clear" w:color="auto" w:fill="auto"/>
            <w:noWrap/>
            <w:vAlign w:val="center"/>
          </w:tcPr>
          <w:p w14:paraId="72102732">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14:paraId="12D0AD5D">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D87D50">
            <w:pPr>
              <w:jc w:val="center"/>
              <w:rPr>
                <w:rFonts w:ascii="宋体" w:hAnsi="宋体" w:eastAsia="宋体" w:cs="Arial"/>
                <w:sz w:val="24"/>
                <w:szCs w:val="24"/>
              </w:rPr>
            </w:pPr>
            <w:r>
              <w:rPr>
                <w:rFonts w:hint="eastAsia" w:ascii="宋体" w:hAnsi="宋体" w:eastAsia="宋体" w:cs="Arial"/>
                <w:sz w:val="24"/>
                <w:szCs w:val="24"/>
              </w:rPr>
              <w:t>2011308</w:t>
            </w:r>
          </w:p>
        </w:tc>
        <w:tc>
          <w:tcPr>
            <w:tcW w:w="4421" w:type="dxa"/>
            <w:gridSpan w:val="2"/>
            <w:tcBorders>
              <w:top w:val="nil"/>
              <w:left w:val="nil"/>
              <w:bottom w:val="single" w:color="auto" w:sz="4" w:space="0"/>
              <w:right w:val="single" w:color="auto" w:sz="4" w:space="0"/>
            </w:tcBorders>
            <w:shd w:val="clear" w:color="000000" w:fill="FFFFFF"/>
            <w:noWrap/>
            <w:vAlign w:val="center"/>
          </w:tcPr>
          <w:p w14:paraId="1C594C7F">
            <w:pPr>
              <w:rPr>
                <w:rFonts w:ascii="宋体" w:hAnsi="宋体" w:eastAsia="宋体" w:cs="Arial"/>
                <w:sz w:val="24"/>
                <w:szCs w:val="24"/>
              </w:rPr>
            </w:pPr>
            <w:r>
              <w:rPr>
                <w:rFonts w:hint="eastAsia" w:ascii="宋体" w:hAnsi="宋体" w:eastAsia="宋体" w:cs="Arial"/>
                <w:sz w:val="24"/>
                <w:szCs w:val="24"/>
              </w:rPr>
              <w:t xml:space="preserve">  招商引资</w:t>
            </w:r>
          </w:p>
        </w:tc>
        <w:tc>
          <w:tcPr>
            <w:tcW w:w="1985" w:type="dxa"/>
            <w:tcBorders>
              <w:top w:val="nil"/>
              <w:left w:val="nil"/>
              <w:bottom w:val="single" w:color="auto" w:sz="4" w:space="0"/>
              <w:right w:val="single" w:color="auto" w:sz="4" w:space="0"/>
            </w:tcBorders>
            <w:shd w:val="clear" w:color="auto" w:fill="auto"/>
            <w:noWrap/>
            <w:vAlign w:val="center"/>
          </w:tcPr>
          <w:p w14:paraId="59626D5D">
            <w:pPr>
              <w:widowControl/>
              <w:jc w:val="right"/>
              <w:rPr>
                <w:rFonts w:ascii="宋体" w:hAnsi="宋体" w:eastAsia="宋体" w:cs="宋体"/>
                <w:kern w:val="0"/>
                <w:sz w:val="24"/>
                <w:szCs w:val="24"/>
              </w:rPr>
            </w:pPr>
            <w:r>
              <w:rPr>
                <w:rFonts w:hint="eastAsia" w:ascii="宋体" w:hAnsi="宋体" w:eastAsia="宋体" w:cs="宋体"/>
                <w:kern w:val="0"/>
                <w:sz w:val="24"/>
                <w:szCs w:val="24"/>
              </w:rPr>
              <w:t>2.38</w:t>
            </w:r>
          </w:p>
        </w:tc>
        <w:tc>
          <w:tcPr>
            <w:tcW w:w="1701" w:type="dxa"/>
            <w:tcBorders>
              <w:top w:val="nil"/>
              <w:left w:val="nil"/>
              <w:bottom w:val="single" w:color="auto" w:sz="4" w:space="0"/>
              <w:right w:val="single" w:color="auto" w:sz="4" w:space="0"/>
            </w:tcBorders>
            <w:shd w:val="clear" w:color="auto" w:fill="auto"/>
            <w:noWrap/>
            <w:vAlign w:val="center"/>
          </w:tcPr>
          <w:p w14:paraId="6CAEB4D9">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559" w:type="dxa"/>
            <w:tcBorders>
              <w:top w:val="nil"/>
              <w:left w:val="nil"/>
              <w:bottom w:val="single" w:color="auto" w:sz="4" w:space="0"/>
              <w:right w:val="single" w:color="auto" w:sz="4" w:space="0"/>
            </w:tcBorders>
            <w:shd w:val="clear" w:color="auto" w:fill="auto"/>
            <w:noWrap/>
            <w:vAlign w:val="center"/>
          </w:tcPr>
          <w:p w14:paraId="266DB7BE">
            <w:pPr>
              <w:widowControl/>
              <w:jc w:val="right"/>
              <w:rPr>
                <w:rFonts w:ascii="宋体" w:hAnsi="宋体" w:eastAsia="宋体" w:cs="宋体"/>
                <w:kern w:val="0"/>
                <w:sz w:val="24"/>
                <w:szCs w:val="24"/>
              </w:rPr>
            </w:pPr>
            <w:r>
              <w:rPr>
                <w:rFonts w:hint="eastAsia" w:ascii="宋体" w:hAnsi="宋体" w:eastAsia="宋体" w:cs="宋体"/>
                <w:kern w:val="0"/>
                <w:sz w:val="24"/>
                <w:szCs w:val="24"/>
              </w:rPr>
              <w:t>2.38</w:t>
            </w:r>
          </w:p>
        </w:tc>
        <w:tc>
          <w:tcPr>
            <w:tcW w:w="1418" w:type="dxa"/>
            <w:tcBorders>
              <w:top w:val="nil"/>
              <w:left w:val="nil"/>
              <w:bottom w:val="single" w:color="auto" w:sz="4" w:space="0"/>
              <w:right w:val="single" w:color="auto" w:sz="4" w:space="0"/>
            </w:tcBorders>
            <w:shd w:val="clear" w:color="auto" w:fill="auto"/>
            <w:noWrap/>
            <w:vAlign w:val="center"/>
          </w:tcPr>
          <w:p w14:paraId="65AD5EF1">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275" w:type="dxa"/>
            <w:tcBorders>
              <w:top w:val="nil"/>
              <w:left w:val="nil"/>
              <w:bottom w:val="single" w:color="auto" w:sz="4" w:space="0"/>
              <w:right w:val="single" w:color="auto" w:sz="4" w:space="0"/>
            </w:tcBorders>
            <w:shd w:val="clear" w:color="auto" w:fill="auto"/>
            <w:noWrap/>
            <w:vAlign w:val="center"/>
          </w:tcPr>
          <w:p w14:paraId="18A4ED1E">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701" w:type="dxa"/>
            <w:tcBorders>
              <w:top w:val="nil"/>
              <w:left w:val="nil"/>
              <w:bottom w:val="single" w:color="auto" w:sz="4" w:space="0"/>
              <w:right w:val="single" w:color="auto" w:sz="4" w:space="0"/>
            </w:tcBorders>
            <w:shd w:val="clear" w:color="auto" w:fill="auto"/>
            <w:noWrap/>
            <w:vAlign w:val="center"/>
          </w:tcPr>
          <w:p w14:paraId="1BBDA082">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14:paraId="1617270D">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977D5C">
            <w:pPr>
              <w:jc w:val="center"/>
              <w:rPr>
                <w:rFonts w:ascii="宋体" w:hAnsi="宋体" w:eastAsia="宋体" w:cs="Arial"/>
                <w:sz w:val="24"/>
                <w:szCs w:val="24"/>
              </w:rPr>
            </w:pPr>
            <w:r>
              <w:rPr>
                <w:rFonts w:hint="eastAsia" w:ascii="宋体" w:hAnsi="宋体" w:eastAsia="宋体" w:cs="Arial"/>
                <w:sz w:val="24"/>
                <w:szCs w:val="24"/>
              </w:rPr>
              <w:t>2011350</w:t>
            </w:r>
          </w:p>
        </w:tc>
        <w:tc>
          <w:tcPr>
            <w:tcW w:w="4421" w:type="dxa"/>
            <w:gridSpan w:val="2"/>
            <w:tcBorders>
              <w:top w:val="nil"/>
              <w:left w:val="nil"/>
              <w:bottom w:val="single" w:color="auto" w:sz="4" w:space="0"/>
              <w:right w:val="single" w:color="auto" w:sz="4" w:space="0"/>
            </w:tcBorders>
            <w:shd w:val="clear" w:color="000000" w:fill="FFFFFF"/>
            <w:noWrap/>
            <w:vAlign w:val="center"/>
          </w:tcPr>
          <w:p w14:paraId="78214DD0">
            <w:pPr>
              <w:rPr>
                <w:rFonts w:ascii="宋体" w:hAnsi="宋体" w:eastAsia="宋体" w:cs="Arial"/>
                <w:sz w:val="24"/>
                <w:szCs w:val="24"/>
              </w:rPr>
            </w:pPr>
            <w:r>
              <w:rPr>
                <w:rFonts w:hint="eastAsia" w:ascii="宋体" w:hAnsi="宋体" w:eastAsia="宋体" w:cs="Arial"/>
                <w:sz w:val="24"/>
                <w:szCs w:val="24"/>
              </w:rPr>
              <w:t xml:space="preserve">  事业运行</w:t>
            </w:r>
          </w:p>
        </w:tc>
        <w:tc>
          <w:tcPr>
            <w:tcW w:w="1985" w:type="dxa"/>
            <w:tcBorders>
              <w:top w:val="nil"/>
              <w:left w:val="nil"/>
              <w:bottom w:val="single" w:color="auto" w:sz="4" w:space="0"/>
              <w:right w:val="single" w:color="auto" w:sz="4" w:space="0"/>
            </w:tcBorders>
            <w:shd w:val="clear" w:color="auto" w:fill="auto"/>
            <w:noWrap/>
            <w:vAlign w:val="center"/>
          </w:tcPr>
          <w:p w14:paraId="00BC3777">
            <w:pPr>
              <w:widowControl/>
              <w:jc w:val="right"/>
              <w:rPr>
                <w:rFonts w:ascii="宋体" w:hAnsi="宋体" w:eastAsia="宋体" w:cs="宋体"/>
                <w:kern w:val="0"/>
                <w:sz w:val="24"/>
                <w:szCs w:val="24"/>
              </w:rPr>
            </w:pPr>
            <w:r>
              <w:rPr>
                <w:rFonts w:hint="eastAsia" w:ascii="宋体" w:hAnsi="宋体" w:eastAsia="宋体" w:cs="宋体"/>
                <w:kern w:val="0"/>
                <w:sz w:val="24"/>
                <w:szCs w:val="24"/>
              </w:rPr>
              <w:t>493.95</w:t>
            </w:r>
          </w:p>
        </w:tc>
        <w:tc>
          <w:tcPr>
            <w:tcW w:w="1701" w:type="dxa"/>
            <w:tcBorders>
              <w:top w:val="nil"/>
              <w:left w:val="nil"/>
              <w:bottom w:val="single" w:color="auto" w:sz="4" w:space="0"/>
              <w:right w:val="single" w:color="auto" w:sz="4" w:space="0"/>
            </w:tcBorders>
            <w:shd w:val="clear" w:color="auto" w:fill="auto"/>
            <w:noWrap/>
            <w:vAlign w:val="center"/>
          </w:tcPr>
          <w:p w14:paraId="3DA5A1AA">
            <w:pPr>
              <w:widowControl/>
              <w:jc w:val="right"/>
              <w:rPr>
                <w:rFonts w:ascii="宋体" w:hAnsi="宋体" w:eastAsia="宋体" w:cs="宋体"/>
                <w:kern w:val="0"/>
                <w:sz w:val="24"/>
                <w:szCs w:val="24"/>
              </w:rPr>
            </w:pPr>
            <w:r>
              <w:rPr>
                <w:rFonts w:hint="eastAsia" w:ascii="宋体" w:hAnsi="宋体" w:eastAsia="宋体" w:cs="宋体"/>
                <w:kern w:val="0"/>
                <w:sz w:val="24"/>
                <w:szCs w:val="24"/>
              </w:rPr>
              <w:t>0.36</w:t>
            </w:r>
          </w:p>
        </w:tc>
        <w:tc>
          <w:tcPr>
            <w:tcW w:w="1559" w:type="dxa"/>
            <w:tcBorders>
              <w:top w:val="nil"/>
              <w:left w:val="nil"/>
              <w:bottom w:val="single" w:color="auto" w:sz="4" w:space="0"/>
              <w:right w:val="single" w:color="auto" w:sz="4" w:space="0"/>
            </w:tcBorders>
            <w:shd w:val="clear" w:color="auto" w:fill="auto"/>
            <w:noWrap/>
            <w:vAlign w:val="center"/>
          </w:tcPr>
          <w:p w14:paraId="0861D3AB">
            <w:pPr>
              <w:widowControl/>
              <w:jc w:val="right"/>
              <w:rPr>
                <w:rFonts w:ascii="宋体" w:hAnsi="宋体" w:eastAsia="宋体" w:cs="宋体"/>
                <w:kern w:val="0"/>
                <w:sz w:val="24"/>
                <w:szCs w:val="24"/>
              </w:rPr>
            </w:pPr>
            <w:r>
              <w:rPr>
                <w:rFonts w:hint="eastAsia" w:ascii="宋体" w:hAnsi="宋体" w:eastAsia="宋体" w:cs="宋体"/>
                <w:kern w:val="0"/>
                <w:sz w:val="24"/>
                <w:szCs w:val="24"/>
              </w:rPr>
              <w:t>493.59</w:t>
            </w:r>
          </w:p>
        </w:tc>
        <w:tc>
          <w:tcPr>
            <w:tcW w:w="1418" w:type="dxa"/>
            <w:tcBorders>
              <w:top w:val="nil"/>
              <w:left w:val="nil"/>
              <w:bottom w:val="single" w:color="auto" w:sz="4" w:space="0"/>
              <w:right w:val="single" w:color="auto" w:sz="4" w:space="0"/>
            </w:tcBorders>
            <w:shd w:val="clear" w:color="auto" w:fill="auto"/>
            <w:noWrap/>
            <w:vAlign w:val="center"/>
          </w:tcPr>
          <w:p w14:paraId="3C766251">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275" w:type="dxa"/>
            <w:tcBorders>
              <w:top w:val="nil"/>
              <w:left w:val="nil"/>
              <w:bottom w:val="single" w:color="auto" w:sz="4" w:space="0"/>
              <w:right w:val="single" w:color="auto" w:sz="4" w:space="0"/>
            </w:tcBorders>
            <w:shd w:val="clear" w:color="auto" w:fill="auto"/>
            <w:noWrap/>
            <w:vAlign w:val="center"/>
          </w:tcPr>
          <w:p w14:paraId="76C6712C">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701" w:type="dxa"/>
            <w:tcBorders>
              <w:top w:val="nil"/>
              <w:left w:val="nil"/>
              <w:bottom w:val="single" w:color="auto" w:sz="4" w:space="0"/>
              <w:right w:val="single" w:color="auto" w:sz="4" w:space="0"/>
            </w:tcBorders>
            <w:shd w:val="clear" w:color="auto" w:fill="auto"/>
            <w:noWrap/>
            <w:vAlign w:val="center"/>
          </w:tcPr>
          <w:p w14:paraId="0F85BF1F">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14:paraId="753596F4">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CE1A7CB">
            <w:pPr>
              <w:jc w:val="center"/>
              <w:rPr>
                <w:rFonts w:ascii="宋体" w:hAnsi="宋体" w:eastAsia="宋体" w:cs="Arial"/>
                <w:sz w:val="24"/>
                <w:szCs w:val="24"/>
              </w:rPr>
            </w:pPr>
            <w:r>
              <w:rPr>
                <w:rFonts w:hint="eastAsia" w:ascii="宋体" w:hAnsi="宋体" w:eastAsia="宋体" w:cs="Arial"/>
                <w:sz w:val="24"/>
                <w:szCs w:val="24"/>
              </w:rPr>
              <w:t>2011399</w:t>
            </w:r>
          </w:p>
        </w:tc>
        <w:tc>
          <w:tcPr>
            <w:tcW w:w="4421" w:type="dxa"/>
            <w:gridSpan w:val="2"/>
            <w:tcBorders>
              <w:top w:val="nil"/>
              <w:left w:val="nil"/>
              <w:bottom w:val="single" w:color="auto" w:sz="4" w:space="0"/>
              <w:right w:val="single" w:color="auto" w:sz="4" w:space="0"/>
            </w:tcBorders>
            <w:shd w:val="clear" w:color="000000" w:fill="FFFFFF"/>
            <w:noWrap/>
            <w:vAlign w:val="center"/>
          </w:tcPr>
          <w:p w14:paraId="36951166">
            <w:pPr>
              <w:rPr>
                <w:rFonts w:ascii="宋体" w:hAnsi="宋体" w:eastAsia="宋体" w:cs="Arial"/>
                <w:sz w:val="24"/>
                <w:szCs w:val="24"/>
              </w:rPr>
            </w:pPr>
            <w:r>
              <w:rPr>
                <w:rFonts w:hint="eastAsia" w:ascii="宋体" w:hAnsi="宋体" w:eastAsia="宋体" w:cs="Arial"/>
                <w:sz w:val="24"/>
                <w:szCs w:val="24"/>
              </w:rPr>
              <w:t xml:space="preserve">  其他商贸事务支出</w:t>
            </w:r>
          </w:p>
        </w:tc>
        <w:tc>
          <w:tcPr>
            <w:tcW w:w="1985" w:type="dxa"/>
            <w:tcBorders>
              <w:top w:val="nil"/>
              <w:left w:val="nil"/>
              <w:bottom w:val="single" w:color="auto" w:sz="4" w:space="0"/>
              <w:right w:val="single" w:color="auto" w:sz="4" w:space="0"/>
            </w:tcBorders>
            <w:shd w:val="clear" w:color="auto" w:fill="auto"/>
            <w:noWrap/>
            <w:vAlign w:val="center"/>
          </w:tcPr>
          <w:p w14:paraId="165D87A6">
            <w:pPr>
              <w:widowControl/>
              <w:jc w:val="right"/>
              <w:rPr>
                <w:rFonts w:ascii="宋体" w:hAnsi="宋体" w:eastAsia="宋体" w:cs="宋体"/>
                <w:kern w:val="0"/>
                <w:sz w:val="24"/>
                <w:szCs w:val="24"/>
              </w:rPr>
            </w:pPr>
            <w:r>
              <w:rPr>
                <w:rFonts w:hint="eastAsia" w:ascii="宋体" w:hAnsi="宋体" w:eastAsia="宋体" w:cs="宋体"/>
                <w:kern w:val="0"/>
                <w:sz w:val="24"/>
                <w:szCs w:val="24"/>
              </w:rPr>
              <w:t>205.30</w:t>
            </w:r>
          </w:p>
        </w:tc>
        <w:tc>
          <w:tcPr>
            <w:tcW w:w="1701" w:type="dxa"/>
            <w:tcBorders>
              <w:top w:val="nil"/>
              <w:left w:val="nil"/>
              <w:bottom w:val="single" w:color="auto" w:sz="4" w:space="0"/>
              <w:right w:val="single" w:color="auto" w:sz="4" w:space="0"/>
            </w:tcBorders>
            <w:shd w:val="clear" w:color="auto" w:fill="auto"/>
            <w:noWrap/>
            <w:vAlign w:val="center"/>
          </w:tcPr>
          <w:p w14:paraId="2D0E039F">
            <w:pPr>
              <w:widowControl/>
              <w:jc w:val="right"/>
              <w:rPr>
                <w:rFonts w:ascii="宋体" w:hAnsi="宋体" w:eastAsia="宋体" w:cs="宋体"/>
                <w:kern w:val="0"/>
                <w:sz w:val="24"/>
                <w:szCs w:val="24"/>
              </w:rPr>
            </w:pPr>
            <w:r>
              <w:rPr>
                <w:rFonts w:hint="eastAsia" w:ascii="宋体" w:hAnsi="宋体" w:eastAsia="宋体" w:cs="宋体"/>
                <w:kern w:val="0"/>
                <w:sz w:val="24"/>
                <w:szCs w:val="24"/>
              </w:rPr>
              <w:t>8.28</w:t>
            </w:r>
          </w:p>
        </w:tc>
        <w:tc>
          <w:tcPr>
            <w:tcW w:w="1559" w:type="dxa"/>
            <w:tcBorders>
              <w:top w:val="nil"/>
              <w:left w:val="nil"/>
              <w:bottom w:val="single" w:color="auto" w:sz="4" w:space="0"/>
              <w:right w:val="single" w:color="auto" w:sz="4" w:space="0"/>
            </w:tcBorders>
            <w:shd w:val="clear" w:color="auto" w:fill="auto"/>
            <w:noWrap/>
            <w:vAlign w:val="center"/>
          </w:tcPr>
          <w:p w14:paraId="467CE644">
            <w:pPr>
              <w:widowControl/>
              <w:jc w:val="right"/>
              <w:rPr>
                <w:rFonts w:ascii="宋体" w:hAnsi="宋体" w:eastAsia="宋体" w:cs="宋体"/>
                <w:kern w:val="0"/>
                <w:sz w:val="24"/>
                <w:szCs w:val="24"/>
              </w:rPr>
            </w:pPr>
            <w:r>
              <w:rPr>
                <w:rFonts w:hint="eastAsia" w:ascii="宋体" w:hAnsi="宋体" w:eastAsia="宋体" w:cs="宋体"/>
                <w:kern w:val="0"/>
                <w:sz w:val="24"/>
                <w:szCs w:val="24"/>
              </w:rPr>
              <w:t>197.02</w:t>
            </w:r>
          </w:p>
        </w:tc>
        <w:tc>
          <w:tcPr>
            <w:tcW w:w="1418" w:type="dxa"/>
            <w:tcBorders>
              <w:top w:val="nil"/>
              <w:left w:val="nil"/>
              <w:bottom w:val="single" w:color="auto" w:sz="4" w:space="0"/>
              <w:right w:val="single" w:color="auto" w:sz="4" w:space="0"/>
            </w:tcBorders>
            <w:shd w:val="clear" w:color="auto" w:fill="auto"/>
            <w:noWrap/>
            <w:vAlign w:val="center"/>
          </w:tcPr>
          <w:p w14:paraId="15F6C62D">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275" w:type="dxa"/>
            <w:tcBorders>
              <w:top w:val="nil"/>
              <w:left w:val="nil"/>
              <w:bottom w:val="single" w:color="auto" w:sz="4" w:space="0"/>
              <w:right w:val="single" w:color="auto" w:sz="4" w:space="0"/>
            </w:tcBorders>
            <w:shd w:val="clear" w:color="auto" w:fill="auto"/>
            <w:noWrap/>
            <w:vAlign w:val="center"/>
          </w:tcPr>
          <w:p w14:paraId="7ECA9A55">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701" w:type="dxa"/>
            <w:tcBorders>
              <w:top w:val="nil"/>
              <w:left w:val="nil"/>
              <w:bottom w:val="single" w:color="auto" w:sz="4" w:space="0"/>
              <w:right w:val="single" w:color="auto" w:sz="4" w:space="0"/>
            </w:tcBorders>
            <w:shd w:val="clear" w:color="auto" w:fill="auto"/>
            <w:noWrap/>
            <w:vAlign w:val="center"/>
          </w:tcPr>
          <w:p w14:paraId="65895EAF">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14:paraId="43045F17">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261AF6">
            <w:pPr>
              <w:jc w:val="center"/>
              <w:rPr>
                <w:rFonts w:ascii="宋体" w:hAnsi="宋体" w:eastAsia="宋体" w:cs="Arial"/>
                <w:sz w:val="24"/>
                <w:szCs w:val="24"/>
              </w:rPr>
            </w:pPr>
            <w:r>
              <w:rPr>
                <w:rFonts w:hint="eastAsia" w:ascii="宋体" w:hAnsi="宋体" w:eastAsia="宋体" w:cs="Arial"/>
                <w:sz w:val="24"/>
                <w:szCs w:val="24"/>
              </w:rPr>
              <w:t>2080502</w:t>
            </w:r>
          </w:p>
        </w:tc>
        <w:tc>
          <w:tcPr>
            <w:tcW w:w="4421" w:type="dxa"/>
            <w:gridSpan w:val="2"/>
            <w:tcBorders>
              <w:top w:val="nil"/>
              <w:left w:val="nil"/>
              <w:bottom w:val="single" w:color="auto" w:sz="4" w:space="0"/>
              <w:right w:val="single" w:color="auto" w:sz="4" w:space="0"/>
            </w:tcBorders>
            <w:shd w:val="clear" w:color="000000" w:fill="FFFFFF"/>
            <w:noWrap/>
            <w:vAlign w:val="center"/>
          </w:tcPr>
          <w:p w14:paraId="44B1BF7B">
            <w:pPr>
              <w:ind w:firstLine="240" w:firstLineChars="100"/>
              <w:rPr>
                <w:rFonts w:ascii="宋体" w:hAnsi="宋体" w:eastAsia="宋体" w:cs="Arial"/>
                <w:sz w:val="24"/>
                <w:szCs w:val="24"/>
              </w:rPr>
            </w:pPr>
            <w:r>
              <w:rPr>
                <w:rFonts w:hint="eastAsia" w:ascii="宋体" w:hAnsi="宋体" w:eastAsia="宋体" w:cs="Arial"/>
                <w:sz w:val="24"/>
                <w:szCs w:val="24"/>
              </w:rPr>
              <w:t>事业单位离退休</w:t>
            </w:r>
          </w:p>
        </w:tc>
        <w:tc>
          <w:tcPr>
            <w:tcW w:w="1985" w:type="dxa"/>
            <w:tcBorders>
              <w:top w:val="nil"/>
              <w:left w:val="nil"/>
              <w:bottom w:val="single" w:color="auto" w:sz="4" w:space="0"/>
              <w:right w:val="single" w:color="auto" w:sz="4" w:space="0"/>
            </w:tcBorders>
            <w:shd w:val="clear" w:color="auto" w:fill="auto"/>
            <w:noWrap/>
            <w:vAlign w:val="center"/>
          </w:tcPr>
          <w:p w14:paraId="0FF8300A">
            <w:pPr>
              <w:widowControl/>
              <w:jc w:val="right"/>
              <w:rPr>
                <w:rFonts w:ascii="宋体" w:hAnsi="宋体" w:eastAsia="宋体" w:cs="宋体"/>
                <w:kern w:val="0"/>
                <w:sz w:val="24"/>
                <w:szCs w:val="24"/>
              </w:rPr>
            </w:pPr>
            <w:r>
              <w:rPr>
                <w:rFonts w:hint="eastAsia" w:ascii="宋体" w:hAnsi="宋体" w:eastAsia="宋体" w:cs="宋体"/>
                <w:kern w:val="0"/>
                <w:sz w:val="24"/>
                <w:szCs w:val="24"/>
              </w:rPr>
              <w:t>0.88</w:t>
            </w:r>
          </w:p>
        </w:tc>
        <w:tc>
          <w:tcPr>
            <w:tcW w:w="1701" w:type="dxa"/>
            <w:tcBorders>
              <w:top w:val="nil"/>
              <w:left w:val="nil"/>
              <w:bottom w:val="single" w:color="auto" w:sz="4" w:space="0"/>
              <w:right w:val="single" w:color="auto" w:sz="4" w:space="0"/>
            </w:tcBorders>
            <w:shd w:val="clear" w:color="auto" w:fill="auto"/>
            <w:noWrap/>
            <w:vAlign w:val="center"/>
          </w:tcPr>
          <w:p w14:paraId="50F39823">
            <w:pPr>
              <w:widowControl/>
              <w:jc w:val="right"/>
              <w:rPr>
                <w:rFonts w:ascii="宋体" w:hAnsi="宋体" w:eastAsia="宋体" w:cs="宋体"/>
                <w:kern w:val="0"/>
                <w:sz w:val="24"/>
                <w:szCs w:val="24"/>
              </w:rPr>
            </w:pPr>
            <w:r>
              <w:rPr>
                <w:rFonts w:hint="eastAsia" w:ascii="宋体" w:hAnsi="宋体" w:eastAsia="宋体" w:cs="宋体"/>
                <w:kern w:val="0"/>
                <w:sz w:val="24"/>
                <w:szCs w:val="24"/>
              </w:rPr>
              <w:t>0.88</w:t>
            </w:r>
          </w:p>
        </w:tc>
        <w:tc>
          <w:tcPr>
            <w:tcW w:w="1559" w:type="dxa"/>
            <w:tcBorders>
              <w:top w:val="nil"/>
              <w:left w:val="nil"/>
              <w:bottom w:val="single" w:color="auto" w:sz="4" w:space="0"/>
              <w:right w:val="single" w:color="auto" w:sz="4" w:space="0"/>
            </w:tcBorders>
            <w:shd w:val="clear" w:color="auto" w:fill="auto"/>
            <w:noWrap/>
            <w:vAlign w:val="center"/>
          </w:tcPr>
          <w:p w14:paraId="04B2C59A">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418" w:type="dxa"/>
            <w:tcBorders>
              <w:top w:val="nil"/>
              <w:left w:val="nil"/>
              <w:bottom w:val="single" w:color="auto" w:sz="4" w:space="0"/>
              <w:right w:val="single" w:color="auto" w:sz="4" w:space="0"/>
            </w:tcBorders>
            <w:shd w:val="clear" w:color="auto" w:fill="auto"/>
            <w:noWrap/>
            <w:vAlign w:val="center"/>
          </w:tcPr>
          <w:p w14:paraId="644DD8CC">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275" w:type="dxa"/>
            <w:tcBorders>
              <w:top w:val="nil"/>
              <w:left w:val="nil"/>
              <w:bottom w:val="single" w:color="auto" w:sz="4" w:space="0"/>
              <w:right w:val="single" w:color="auto" w:sz="4" w:space="0"/>
            </w:tcBorders>
            <w:shd w:val="clear" w:color="auto" w:fill="auto"/>
            <w:noWrap/>
            <w:vAlign w:val="center"/>
          </w:tcPr>
          <w:p w14:paraId="0AABF108">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701" w:type="dxa"/>
            <w:tcBorders>
              <w:top w:val="nil"/>
              <w:left w:val="nil"/>
              <w:bottom w:val="single" w:color="auto" w:sz="4" w:space="0"/>
              <w:right w:val="single" w:color="auto" w:sz="4" w:space="0"/>
            </w:tcBorders>
            <w:shd w:val="clear" w:color="auto" w:fill="auto"/>
            <w:noWrap/>
            <w:vAlign w:val="center"/>
          </w:tcPr>
          <w:p w14:paraId="7193B15C">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14:paraId="65DEF578">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21D2A2">
            <w:pPr>
              <w:jc w:val="center"/>
              <w:rPr>
                <w:rFonts w:ascii="宋体" w:hAnsi="宋体" w:eastAsia="宋体" w:cs="Arial"/>
                <w:sz w:val="24"/>
                <w:szCs w:val="24"/>
              </w:rPr>
            </w:pPr>
            <w:r>
              <w:rPr>
                <w:rFonts w:hint="eastAsia" w:ascii="宋体" w:hAnsi="宋体" w:eastAsia="宋体" w:cs="Arial"/>
                <w:sz w:val="24"/>
                <w:szCs w:val="24"/>
              </w:rPr>
              <w:t>2080505</w:t>
            </w:r>
          </w:p>
        </w:tc>
        <w:tc>
          <w:tcPr>
            <w:tcW w:w="4421" w:type="dxa"/>
            <w:gridSpan w:val="2"/>
            <w:tcBorders>
              <w:top w:val="nil"/>
              <w:left w:val="nil"/>
              <w:bottom w:val="single" w:color="auto" w:sz="4" w:space="0"/>
              <w:right w:val="single" w:color="auto" w:sz="4" w:space="0"/>
            </w:tcBorders>
            <w:shd w:val="clear" w:color="000000" w:fill="FFFFFF"/>
            <w:noWrap/>
            <w:vAlign w:val="center"/>
          </w:tcPr>
          <w:p w14:paraId="35C5C7E7">
            <w:pPr>
              <w:rPr>
                <w:rFonts w:ascii="宋体" w:hAnsi="宋体" w:eastAsia="宋体" w:cs="Arial"/>
                <w:sz w:val="24"/>
                <w:szCs w:val="24"/>
              </w:rPr>
            </w:pPr>
            <w:r>
              <w:rPr>
                <w:rFonts w:hint="eastAsia" w:ascii="宋体" w:hAnsi="宋体" w:eastAsia="宋体" w:cs="Arial"/>
                <w:sz w:val="24"/>
                <w:szCs w:val="24"/>
              </w:rPr>
              <w:t xml:space="preserve">  机关事业单位基本养老保险缴费支出</w:t>
            </w:r>
          </w:p>
        </w:tc>
        <w:tc>
          <w:tcPr>
            <w:tcW w:w="1985" w:type="dxa"/>
            <w:tcBorders>
              <w:top w:val="nil"/>
              <w:left w:val="nil"/>
              <w:bottom w:val="single" w:color="auto" w:sz="4" w:space="0"/>
              <w:right w:val="single" w:color="auto" w:sz="4" w:space="0"/>
            </w:tcBorders>
            <w:shd w:val="clear" w:color="auto" w:fill="auto"/>
            <w:noWrap/>
            <w:vAlign w:val="center"/>
          </w:tcPr>
          <w:p w14:paraId="0616D003">
            <w:pPr>
              <w:widowControl/>
              <w:jc w:val="right"/>
              <w:rPr>
                <w:rFonts w:ascii="宋体" w:hAnsi="宋体" w:eastAsia="宋体" w:cs="宋体"/>
                <w:kern w:val="0"/>
                <w:sz w:val="24"/>
                <w:szCs w:val="24"/>
              </w:rPr>
            </w:pPr>
            <w:r>
              <w:rPr>
                <w:rFonts w:hint="eastAsia" w:ascii="宋体" w:hAnsi="宋体" w:eastAsia="宋体" w:cs="宋体"/>
                <w:kern w:val="0"/>
                <w:sz w:val="24"/>
                <w:szCs w:val="24"/>
              </w:rPr>
              <w:t>58.67</w:t>
            </w:r>
          </w:p>
        </w:tc>
        <w:tc>
          <w:tcPr>
            <w:tcW w:w="1701" w:type="dxa"/>
            <w:tcBorders>
              <w:top w:val="nil"/>
              <w:left w:val="nil"/>
              <w:bottom w:val="single" w:color="auto" w:sz="4" w:space="0"/>
              <w:right w:val="single" w:color="auto" w:sz="4" w:space="0"/>
            </w:tcBorders>
            <w:shd w:val="clear" w:color="auto" w:fill="auto"/>
            <w:noWrap/>
            <w:vAlign w:val="center"/>
          </w:tcPr>
          <w:p w14:paraId="41ED6441">
            <w:pPr>
              <w:widowControl/>
              <w:jc w:val="right"/>
              <w:rPr>
                <w:rFonts w:ascii="宋体" w:hAnsi="宋体" w:eastAsia="宋体" w:cs="宋体"/>
                <w:kern w:val="0"/>
                <w:sz w:val="24"/>
                <w:szCs w:val="24"/>
              </w:rPr>
            </w:pPr>
            <w:r>
              <w:rPr>
                <w:rFonts w:hint="eastAsia" w:ascii="宋体" w:hAnsi="宋体" w:eastAsia="宋体" w:cs="宋体"/>
                <w:kern w:val="0"/>
                <w:sz w:val="24"/>
                <w:szCs w:val="24"/>
              </w:rPr>
              <w:t>58.67</w:t>
            </w:r>
          </w:p>
        </w:tc>
        <w:tc>
          <w:tcPr>
            <w:tcW w:w="1559" w:type="dxa"/>
            <w:tcBorders>
              <w:top w:val="nil"/>
              <w:left w:val="nil"/>
              <w:bottom w:val="single" w:color="auto" w:sz="4" w:space="0"/>
              <w:right w:val="single" w:color="auto" w:sz="4" w:space="0"/>
            </w:tcBorders>
            <w:shd w:val="clear" w:color="auto" w:fill="auto"/>
            <w:noWrap/>
            <w:vAlign w:val="center"/>
          </w:tcPr>
          <w:p w14:paraId="626E4D46">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418" w:type="dxa"/>
            <w:tcBorders>
              <w:top w:val="nil"/>
              <w:left w:val="nil"/>
              <w:bottom w:val="single" w:color="auto" w:sz="4" w:space="0"/>
              <w:right w:val="single" w:color="auto" w:sz="4" w:space="0"/>
            </w:tcBorders>
            <w:shd w:val="clear" w:color="auto" w:fill="auto"/>
            <w:noWrap/>
            <w:vAlign w:val="center"/>
          </w:tcPr>
          <w:p w14:paraId="6672B780">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275" w:type="dxa"/>
            <w:tcBorders>
              <w:top w:val="nil"/>
              <w:left w:val="nil"/>
              <w:bottom w:val="single" w:color="auto" w:sz="4" w:space="0"/>
              <w:right w:val="single" w:color="auto" w:sz="4" w:space="0"/>
            </w:tcBorders>
            <w:shd w:val="clear" w:color="auto" w:fill="auto"/>
            <w:noWrap/>
            <w:vAlign w:val="center"/>
          </w:tcPr>
          <w:p w14:paraId="69D1A68E">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701" w:type="dxa"/>
            <w:tcBorders>
              <w:top w:val="nil"/>
              <w:left w:val="nil"/>
              <w:bottom w:val="single" w:color="auto" w:sz="4" w:space="0"/>
              <w:right w:val="single" w:color="auto" w:sz="4" w:space="0"/>
            </w:tcBorders>
            <w:shd w:val="clear" w:color="auto" w:fill="auto"/>
            <w:noWrap/>
            <w:vAlign w:val="center"/>
          </w:tcPr>
          <w:p w14:paraId="2DC34B54">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14:paraId="2BA664FE">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BA4F1C">
            <w:pPr>
              <w:jc w:val="center"/>
              <w:rPr>
                <w:rFonts w:ascii="宋体" w:hAnsi="宋体" w:eastAsia="宋体" w:cs="Arial"/>
                <w:sz w:val="24"/>
                <w:szCs w:val="24"/>
              </w:rPr>
            </w:pPr>
            <w:r>
              <w:rPr>
                <w:rFonts w:hint="eastAsia" w:ascii="宋体" w:hAnsi="宋体" w:eastAsia="宋体" w:cs="Arial"/>
                <w:sz w:val="24"/>
                <w:szCs w:val="24"/>
              </w:rPr>
              <w:t>2101102</w:t>
            </w:r>
          </w:p>
        </w:tc>
        <w:tc>
          <w:tcPr>
            <w:tcW w:w="4421" w:type="dxa"/>
            <w:gridSpan w:val="2"/>
            <w:tcBorders>
              <w:top w:val="nil"/>
              <w:left w:val="nil"/>
              <w:bottom w:val="single" w:color="auto" w:sz="4" w:space="0"/>
              <w:right w:val="single" w:color="auto" w:sz="4" w:space="0"/>
            </w:tcBorders>
            <w:shd w:val="clear" w:color="000000" w:fill="FFFFFF"/>
            <w:noWrap/>
            <w:vAlign w:val="center"/>
          </w:tcPr>
          <w:p w14:paraId="428E83BB">
            <w:pPr>
              <w:rPr>
                <w:rFonts w:ascii="宋体" w:hAnsi="宋体" w:eastAsia="宋体" w:cs="Arial"/>
                <w:sz w:val="24"/>
                <w:szCs w:val="24"/>
              </w:rPr>
            </w:pPr>
            <w:r>
              <w:rPr>
                <w:rFonts w:hint="eastAsia" w:ascii="宋体" w:hAnsi="宋体" w:eastAsia="宋体" w:cs="Arial"/>
                <w:sz w:val="24"/>
                <w:szCs w:val="24"/>
              </w:rPr>
              <w:t xml:space="preserve">  事业单位医疗</w:t>
            </w:r>
          </w:p>
        </w:tc>
        <w:tc>
          <w:tcPr>
            <w:tcW w:w="1985" w:type="dxa"/>
            <w:tcBorders>
              <w:top w:val="nil"/>
              <w:left w:val="nil"/>
              <w:bottom w:val="single" w:color="auto" w:sz="4" w:space="0"/>
              <w:right w:val="single" w:color="auto" w:sz="4" w:space="0"/>
            </w:tcBorders>
            <w:shd w:val="clear" w:color="auto" w:fill="auto"/>
            <w:noWrap/>
            <w:vAlign w:val="center"/>
          </w:tcPr>
          <w:p w14:paraId="2DA1BC9F">
            <w:pPr>
              <w:widowControl/>
              <w:jc w:val="right"/>
              <w:rPr>
                <w:rFonts w:ascii="宋体" w:hAnsi="宋体" w:eastAsia="宋体" w:cs="宋体"/>
                <w:kern w:val="0"/>
                <w:sz w:val="24"/>
                <w:szCs w:val="24"/>
              </w:rPr>
            </w:pPr>
            <w:r>
              <w:rPr>
                <w:rFonts w:hint="eastAsia" w:ascii="宋体" w:hAnsi="宋体" w:eastAsia="宋体" w:cs="宋体"/>
                <w:kern w:val="0"/>
                <w:sz w:val="24"/>
                <w:szCs w:val="24"/>
              </w:rPr>
              <w:t>1.20</w:t>
            </w:r>
          </w:p>
        </w:tc>
        <w:tc>
          <w:tcPr>
            <w:tcW w:w="1701" w:type="dxa"/>
            <w:tcBorders>
              <w:top w:val="nil"/>
              <w:left w:val="nil"/>
              <w:bottom w:val="single" w:color="auto" w:sz="4" w:space="0"/>
              <w:right w:val="single" w:color="auto" w:sz="4" w:space="0"/>
            </w:tcBorders>
            <w:shd w:val="clear" w:color="auto" w:fill="auto"/>
            <w:noWrap/>
            <w:vAlign w:val="center"/>
          </w:tcPr>
          <w:p w14:paraId="6523F272">
            <w:pPr>
              <w:widowControl/>
              <w:jc w:val="right"/>
              <w:rPr>
                <w:rFonts w:ascii="宋体" w:hAnsi="宋体" w:eastAsia="宋体" w:cs="宋体"/>
                <w:kern w:val="0"/>
                <w:sz w:val="24"/>
                <w:szCs w:val="24"/>
              </w:rPr>
            </w:pPr>
            <w:r>
              <w:rPr>
                <w:rFonts w:hint="eastAsia" w:ascii="宋体" w:hAnsi="宋体" w:eastAsia="宋体" w:cs="宋体"/>
                <w:kern w:val="0"/>
                <w:sz w:val="24"/>
                <w:szCs w:val="24"/>
              </w:rPr>
              <w:t>1.20</w:t>
            </w:r>
          </w:p>
        </w:tc>
        <w:tc>
          <w:tcPr>
            <w:tcW w:w="1559" w:type="dxa"/>
            <w:tcBorders>
              <w:top w:val="nil"/>
              <w:left w:val="nil"/>
              <w:bottom w:val="single" w:color="auto" w:sz="4" w:space="0"/>
              <w:right w:val="single" w:color="auto" w:sz="4" w:space="0"/>
            </w:tcBorders>
            <w:shd w:val="clear" w:color="auto" w:fill="auto"/>
            <w:noWrap/>
            <w:vAlign w:val="center"/>
          </w:tcPr>
          <w:p w14:paraId="3DF02CA6">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418" w:type="dxa"/>
            <w:tcBorders>
              <w:top w:val="nil"/>
              <w:left w:val="nil"/>
              <w:bottom w:val="single" w:color="auto" w:sz="4" w:space="0"/>
              <w:right w:val="single" w:color="auto" w:sz="4" w:space="0"/>
            </w:tcBorders>
            <w:shd w:val="clear" w:color="auto" w:fill="auto"/>
            <w:noWrap/>
            <w:vAlign w:val="center"/>
          </w:tcPr>
          <w:p w14:paraId="4C56194F">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275" w:type="dxa"/>
            <w:tcBorders>
              <w:top w:val="nil"/>
              <w:left w:val="nil"/>
              <w:bottom w:val="single" w:color="auto" w:sz="4" w:space="0"/>
              <w:right w:val="single" w:color="auto" w:sz="4" w:space="0"/>
            </w:tcBorders>
            <w:shd w:val="clear" w:color="auto" w:fill="auto"/>
            <w:noWrap/>
            <w:vAlign w:val="center"/>
          </w:tcPr>
          <w:p w14:paraId="6A2E41B8">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701" w:type="dxa"/>
            <w:tcBorders>
              <w:top w:val="nil"/>
              <w:left w:val="nil"/>
              <w:bottom w:val="single" w:color="auto" w:sz="4" w:space="0"/>
              <w:right w:val="single" w:color="auto" w:sz="4" w:space="0"/>
            </w:tcBorders>
            <w:shd w:val="clear" w:color="auto" w:fill="auto"/>
            <w:noWrap/>
            <w:vAlign w:val="center"/>
          </w:tcPr>
          <w:p w14:paraId="25E705C9">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14:paraId="0D1B7201">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5536B0">
            <w:pPr>
              <w:jc w:val="center"/>
              <w:rPr>
                <w:rFonts w:ascii="宋体" w:hAnsi="宋体" w:eastAsia="宋体" w:cs="Arial"/>
                <w:sz w:val="24"/>
                <w:szCs w:val="24"/>
              </w:rPr>
            </w:pPr>
            <w:r>
              <w:rPr>
                <w:rFonts w:hint="eastAsia" w:ascii="宋体" w:hAnsi="宋体" w:eastAsia="宋体" w:cs="Arial"/>
                <w:sz w:val="24"/>
                <w:szCs w:val="24"/>
              </w:rPr>
              <w:t>2160699</w:t>
            </w:r>
          </w:p>
        </w:tc>
        <w:tc>
          <w:tcPr>
            <w:tcW w:w="4421" w:type="dxa"/>
            <w:gridSpan w:val="2"/>
            <w:tcBorders>
              <w:top w:val="nil"/>
              <w:left w:val="nil"/>
              <w:bottom w:val="single" w:color="auto" w:sz="4" w:space="0"/>
              <w:right w:val="single" w:color="auto" w:sz="4" w:space="0"/>
            </w:tcBorders>
            <w:shd w:val="clear" w:color="000000" w:fill="FFFFFF"/>
            <w:noWrap/>
            <w:vAlign w:val="center"/>
          </w:tcPr>
          <w:p w14:paraId="474827E3">
            <w:pPr>
              <w:rPr>
                <w:rFonts w:ascii="宋体" w:hAnsi="宋体" w:eastAsia="宋体" w:cs="Arial"/>
                <w:sz w:val="24"/>
                <w:szCs w:val="24"/>
              </w:rPr>
            </w:pPr>
            <w:r>
              <w:rPr>
                <w:rFonts w:hint="eastAsia" w:ascii="宋体" w:hAnsi="宋体" w:eastAsia="宋体" w:cs="Arial"/>
                <w:sz w:val="24"/>
                <w:szCs w:val="24"/>
              </w:rPr>
              <w:t xml:space="preserve">  其他涉外发展服务支出</w:t>
            </w:r>
          </w:p>
        </w:tc>
        <w:tc>
          <w:tcPr>
            <w:tcW w:w="1985" w:type="dxa"/>
            <w:tcBorders>
              <w:top w:val="nil"/>
              <w:left w:val="nil"/>
              <w:bottom w:val="single" w:color="auto" w:sz="4" w:space="0"/>
              <w:right w:val="single" w:color="auto" w:sz="4" w:space="0"/>
            </w:tcBorders>
            <w:shd w:val="clear" w:color="auto" w:fill="auto"/>
            <w:noWrap/>
            <w:vAlign w:val="center"/>
          </w:tcPr>
          <w:p w14:paraId="7E463387">
            <w:pPr>
              <w:widowControl/>
              <w:jc w:val="right"/>
              <w:rPr>
                <w:rFonts w:ascii="宋体" w:hAnsi="宋体" w:eastAsia="宋体" w:cs="宋体"/>
                <w:kern w:val="0"/>
                <w:sz w:val="24"/>
                <w:szCs w:val="24"/>
              </w:rPr>
            </w:pPr>
            <w:r>
              <w:rPr>
                <w:rFonts w:hint="eastAsia" w:ascii="宋体" w:hAnsi="宋体" w:eastAsia="宋体" w:cs="宋体"/>
                <w:kern w:val="0"/>
                <w:sz w:val="24"/>
                <w:szCs w:val="24"/>
              </w:rPr>
              <w:t>135.95</w:t>
            </w:r>
          </w:p>
        </w:tc>
        <w:tc>
          <w:tcPr>
            <w:tcW w:w="1701" w:type="dxa"/>
            <w:tcBorders>
              <w:top w:val="nil"/>
              <w:left w:val="nil"/>
              <w:bottom w:val="single" w:color="auto" w:sz="4" w:space="0"/>
              <w:right w:val="single" w:color="auto" w:sz="4" w:space="0"/>
            </w:tcBorders>
            <w:shd w:val="clear" w:color="auto" w:fill="auto"/>
            <w:noWrap/>
            <w:vAlign w:val="center"/>
          </w:tcPr>
          <w:p w14:paraId="45F8451D">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559" w:type="dxa"/>
            <w:tcBorders>
              <w:top w:val="nil"/>
              <w:left w:val="nil"/>
              <w:bottom w:val="single" w:color="auto" w:sz="4" w:space="0"/>
              <w:right w:val="single" w:color="auto" w:sz="4" w:space="0"/>
            </w:tcBorders>
            <w:shd w:val="clear" w:color="auto" w:fill="auto"/>
            <w:noWrap/>
            <w:vAlign w:val="center"/>
          </w:tcPr>
          <w:p w14:paraId="10C87ABC">
            <w:pPr>
              <w:widowControl/>
              <w:jc w:val="right"/>
              <w:rPr>
                <w:rFonts w:ascii="宋体" w:hAnsi="宋体" w:eastAsia="宋体" w:cs="宋体"/>
                <w:kern w:val="0"/>
                <w:sz w:val="24"/>
                <w:szCs w:val="24"/>
              </w:rPr>
            </w:pPr>
            <w:r>
              <w:rPr>
                <w:rFonts w:hint="eastAsia" w:ascii="宋体" w:hAnsi="宋体" w:eastAsia="宋体" w:cs="宋体"/>
                <w:kern w:val="0"/>
                <w:sz w:val="24"/>
                <w:szCs w:val="24"/>
              </w:rPr>
              <w:t>135.95</w:t>
            </w:r>
          </w:p>
        </w:tc>
        <w:tc>
          <w:tcPr>
            <w:tcW w:w="1418" w:type="dxa"/>
            <w:tcBorders>
              <w:top w:val="nil"/>
              <w:left w:val="nil"/>
              <w:bottom w:val="single" w:color="auto" w:sz="4" w:space="0"/>
              <w:right w:val="single" w:color="auto" w:sz="4" w:space="0"/>
            </w:tcBorders>
            <w:shd w:val="clear" w:color="auto" w:fill="auto"/>
            <w:noWrap/>
            <w:vAlign w:val="center"/>
          </w:tcPr>
          <w:p w14:paraId="7F3033EA">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275" w:type="dxa"/>
            <w:tcBorders>
              <w:top w:val="nil"/>
              <w:left w:val="nil"/>
              <w:bottom w:val="single" w:color="auto" w:sz="4" w:space="0"/>
              <w:right w:val="single" w:color="auto" w:sz="4" w:space="0"/>
            </w:tcBorders>
            <w:shd w:val="clear" w:color="auto" w:fill="auto"/>
            <w:noWrap/>
            <w:vAlign w:val="center"/>
          </w:tcPr>
          <w:p w14:paraId="61EBBFB1">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701" w:type="dxa"/>
            <w:tcBorders>
              <w:top w:val="nil"/>
              <w:left w:val="nil"/>
              <w:bottom w:val="single" w:color="auto" w:sz="4" w:space="0"/>
              <w:right w:val="single" w:color="auto" w:sz="4" w:space="0"/>
            </w:tcBorders>
            <w:shd w:val="clear" w:color="auto" w:fill="auto"/>
            <w:noWrap/>
            <w:vAlign w:val="center"/>
          </w:tcPr>
          <w:p w14:paraId="1C01D031">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14:paraId="61AAAC96">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D905EBC">
            <w:pPr>
              <w:jc w:val="center"/>
              <w:rPr>
                <w:rFonts w:ascii="宋体" w:hAnsi="宋体" w:eastAsia="宋体" w:cs="Arial"/>
                <w:sz w:val="24"/>
                <w:szCs w:val="24"/>
              </w:rPr>
            </w:pPr>
            <w:r>
              <w:rPr>
                <w:rFonts w:hint="eastAsia" w:ascii="宋体" w:hAnsi="宋体" w:eastAsia="宋体" w:cs="Arial"/>
                <w:sz w:val="24"/>
                <w:szCs w:val="24"/>
              </w:rPr>
              <w:t>2169999</w:t>
            </w:r>
          </w:p>
        </w:tc>
        <w:tc>
          <w:tcPr>
            <w:tcW w:w="4421" w:type="dxa"/>
            <w:gridSpan w:val="2"/>
            <w:tcBorders>
              <w:top w:val="nil"/>
              <w:left w:val="nil"/>
              <w:bottom w:val="single" w:color="auto" w:sz="4" w:space="0"/>
              <w:right w:val="single" w:color="auto" w:sz="4" w:space="0"/>
            </w:tcBorders>
            <w:shd w:val="clear" w:color="000000" w:fill="FFFFFF"/>
            <w:noWrap/>
            <w:vAlign w:val="center"/>
          </w:tcPr>
          <w:p w14:paraId="7FFC68B0">
            <w:pPr>
              <w:rPr>
                <w:rFonts w:ascii="宋体" w:hAnsi="宋体" w:eastAsia="宋体" w:cs="Arial"/>
                <w:sz w:val="24"/>
                <w:szCs w:val="24"/>
              </w:rPr>
            </w:pPr>
            <w:r>
              <w:rPr>
                <w:rFonts w:hint="eastAsia" w:ascii="宋体" w:hAnsi="宋体" w:eastAsia="宋体" w:cs="Arial"/>
                <w:sz w:val="24"/>
                <w:szCs w:val="24"/>
              </w:rPr>
              <w:t xml:space="preserve">  其他商业服务业等支出</w:t>
            </w:r>
          </w:p>
        </w:tc>
        <w:tc>
          <w:tcPr>
            <w:tcW w:w="1985" w:type="dxa"/>
            <w:tcBorders>
              <w:top w:val="nil"/>
              <w:left w:val="nil"/>
              <w:bottom w:val="single" w:color="auto" w:sz="4" w:space="0"/>
              <w:right w:val="single" w:color="auto" w:sz="4" w:space="0"/>
            </w:tcBorders>
            <w:shd w:val="clear" w:color="auto" w:fill="auto"/>
            <w:noWrap/>
            <w:vAlign w:val="center"/>
          </w:tcPr>
          <w:p w14:paraId="471A711D">
            <w:pPr>
              <w:widowControl/>
              <w:jc w:val="right"/>
              <w:rPr>
                <w:rFonts w:ascii="宋体" w:hAnsi="宋体" w:eastAsia="宋体" w:cs="宋体"/>
                <w:kern w:val="0"/>
                <w:sz w:val="24"/>
                <w:szCs w:val="24"/>
              </w:rPr>
            </w:pPr>
            <w:r>
              <w:rPr>
                <w:rFonts w:hint="eastAsia" w:ascii="宋体" w:hAnsi="宋体" w:eastAsia="宋体" w:cs="宋体"/>
                <w:kern w:val="0"/>
                <w:sz w:val="24"/>
                <w:szCs w:val="24"/>
              </w:rPr>
              <w:t>655.84</w:t>
            </w:r>
          </w:p>
        </w:tc>
        <w:tc>
          <w:tcPr>
            <w:tcW w:w="1701" w:type="dxa"/>
            <w:tcBorders>
              <w:top w:val="nil"/>
              <w:left w:val="nil"/>
              <w:bottom w:val="single" w:color="auto" w:sz="4" w:space="0"/>
              <w:right w:val="single" w:color="auto" w:sz="4" w:space="0"/>
            </w:tcBorders>
            <w:shd w:val="clear" w:color="auto" w:fill="auto"/>
            <w:noWrap/>
            <w:vAlign w:val="center"/>
          </w:tcPr>
          <w:p w14:paraId="153B5113">
            <w:pPr>
              <w:widowControl/>
              <w:jc w:val="right"/>
              <w:rPr>
                <w:rFonts w:ascii="宋体" w:hAnsi="宋体" w:eastAsia="宋体" w:cs="宋体"/>
                <w:kern w:val="0"/>
                <w:sz w:val="24"/>
                <w:szCs w:val="24"/>
              </w:rPr>
            </w:pPr>
            <w:r>
              <w:rPr>
                <w:rFonts w:hint="eastAsia" w:ascii="宋体" w:hAnsi="宋体" w:eastAsia="宋体" w:cs="宋体"/>
                <w:kern w:val="0"/>
                <w:sz w:val="24"/>
                <w:szCs w:val="24"/>
              </w:rPr>
              <w:t>468.48</w:t>
            </w:r>
          </w:p>
        </w:tc>
        <w:tc>
          <w:tcPr>
            <w:tcW w:w="1559" w:type="dxa"/>
            <w:tcBorders>
              <w:top w:val="nil"/>
              <w:left w:val="nil"/>
              <w:bottom w:val="single" w:color="auto" w:sz="4" w:space="0"/>
              <w:right w:val="single" w:color="auto" w:sz="4" w:space="0"/>
            </w:tcBorders>
            <w:shd w:val="clear" w:color="auto" w:fill="auto"/>
            <w:noWrap/>
            <w:vAlign w:val="center"/>
          </w:tcPr>
          <w:p w14:paraId="080EC936">
            <w:pPr>
              <w:widowControl/>
              <w:jc w:val="right"/>
              <w:rPr>
                <w:rFonts w:ascii="宋体" w:hAnsi="宋体" w:eastAsia="宋体" w:cs="宋体"/>
                <w:kern w:val="0"/>
                <w:sz w:val="24"/>
                <w:szCs w:val="24"/>
              </w:rPr>
            </w:pPr>
            <w:r>
              <w:rPr>
                <w:rFonts w:hint="eastAsia" w:ascii="宋体" w:hAnsi="宋体" w:eastAsia="宋体" w:cs="宋体"/>
                <w:kern w:val="0"/>
                <w:sz w:val="24"/>
                <w:szCs w:val="24"/>
              </w:rPr>
              <w:t>187.36</w:t>
            </w:r>
          </w:p>
        </w:tc>
        <w:tc>
          <w:tcPr>
            <w:tcW w:w="1418" w:type="dxa"/>
            <w:tcBorders>
              <w:top w:val="nil"/>
              <w:left w:val="nil"/>
              <w:bottom w:val="single" w:color="auto" w:sz="4" w:space="0"/>
              <w:right w:val="single" w:color="auto" w:sz="4" w:space="0"/>
            </w:tcBorders>
            <w:shd w:val="clear" w:color="auto" w:fill="auto"/>
            <w:noWrap/>
            <w:vAlign w:val="center"/>
          </w:tcPr>
          <w:p w14:paraId="52B12B07">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275" w:type="dxa"/>
            <w:tcBorders>
              <w:top w:val="nil"/>
              <w:left w:val="nil"/>
              <w:bottom w:val="single" w:color="auto" w:sz="4" w:space="0"/>
              <w:right w:val="single" w:color="auto" w:sz="4" w:space="0"/>
            </w:tcBorders>
            <w:shd w:val="clear" w:color="auto" w:fill="auto"/>
            <w:noWrap/>
            <w:vAlign w:val="center"/>
          </w:tcPr>
          <w:p w14:paraId="21DE1A5E">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701" w:type="dxa"/>
            <w:tcBorders>
              <w:top w:val="nil"/>
              <w:left w:val="nil"/>
              <w:bottom w:val="single" w:color="auto" w:sz="4" w:space="0"/>
              <w:right w:val="single" w:color="auto" w:sz="4" w:space="0"/>
            </w:tcBorders>
            <w:shd w:val="clear" w:color="auto" w:fill="auto"/>
            <w:noWrap/>
            <w:vAlign w:val="center"/>
          </w:tcPr>
          <w:p w14:paraId="07F62067">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14:paraId="48322F73">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27CD34">
            <w:pPr>
              <w:jc w:val="center"/>
              <w:rPr>
                <w:rFonts w:ascii="宋体" w:hAnsi="宋体" w:eastAsia="宋体" w:cs="Arial"/>
                <w:sz w:val="24"/>
                <w:szCs w:val="24"/>
              </w:rPr>
            </w:pPr>
            <w:r>
              <w:rPr>
                <w:rFonts w:hint="eastAsia" w:ascii="宋体" w:hAnsi="宋体" w:eastAsia="宋体" w:cs="Arial"/>
                <w:sz w:val="24"/>
                <w:szCs w:val="24"/>
              </w:rPr>
              <w:t>2210201</w:t>
            </w:r>
          </w:p>
        </w:tc>
        <w:tc>
          <w:tcPr>
            <w:tcW w:w="4421" w:type="dxa"/>
            <w:gridSpan w:val="2"/>
            <w:tcBorders>
              <w:top w:val="nil"/>
              <w:left w:val="nil"/>
              <w:bottom w:val="single" w:color="auto" w:sz="4" w:space="0"/>
              <w:right w:val="single" w:color="auto" w:sz="4" w:space="0"/>
            </w:tcBorders>
            <w:shd w:val="clear" w:color="000000" w:fill="FFFFFF"/>
            <w:noWrap/>
            <w:vAlign w:val="center"/>
          </w:tcPr>
          <w:p w14:paraId="0218EF4E">
            <w:pPr>
              <w:ind w:firstLine="240" w:firstLineChars="100"/>
              <w:rPr>
                <w:rFonts w:ascii="宋体" w:hAnsi="宋体" w:eastAsia="宋体" w:cs="Arial"/>
                <w:sz w:val="24"/>
                <w:szCs w:val="24"/>
              </w:rPr>
            </w:pPr>
            <w:r>
              <w:rPr>
                <w:rFonts w:hint="eastAsia" w:ascii="宋体" w:hAnsi="宋体" w:eastAsia="宋体" w:cs="Arial"/>
                <w:sz w:val="24"/>
                <w:szCs w:val="24"/>
              </w:rPr>
              <w:t>住房公积金</w:t>
            </w:r>
          </w:p>
        </w:tc>
        <w:tc>
          <w:tcPr>
            <w:tcW w:w="1985" w:type="dxa"/>
            <w:tcBorders>
              <w:top w:val="nil"/>
              <w:left w:val="nil"/>
              <w:bottom w:val="single" w:color="auto" w:sz="4" w:space="0"/>
              <w:right w:val="single" w:color="auto" w:sz="4" w:space="0"/>
            </w:tcBorders>
            <w:shd w:val="clear" w:color="auto" w:fill="auto"/>
            <w:noWrap/>
            <w:vAlign w:val="center"/>
          </w:tcPr>
          <w:p w14:paraId="32349A22">
            <w:pPr>
              <w:widowControl/>
              <w:jc w:val="right"/>
              <w:rPr>
                <w:rFonts w:ascii="宋体" w:hAnsi="宋体" w:eastAsia="宋体" w:cs="宋体"/>
                <w:kern w:val="0"/>
                <w:sz w:val="24"/>
                <w:szCs w:val="24"/>
              </w:rPr>
            </w:pPr>
            <w:r>
              <w:rPr>
                <w:rFonts w:hint="eastAsia" w:ascii="宋体" w:hAnsi="宋体" w:eastAsia="宋体" w:cs="宋体"/>
                <w:kern w:val="0"/>
                <w:sz w:val="24"/>
                <w:szCs w:val="24"/>
              </w:rPr>
              <w:t>75.47</w:t>
            </w:r>
          </w:p>
        </w:tc>
        <w:tc>
          <w:tcPr>
            <w:tcW w:w="1701" w:type="dxa"/>
            <w:tcBorders>
              <w:top w:val="nil"/>
              <w:left w:val="nil"/>
              <w:bottom w:val="single" w:color="auto" w:sz="4" w:space="0"/>
              <w:right w:val="single" w:color="auto" w:sz="4" w:space="0"/>
            </w:tcBorders>
            <w:shd w:val="clear" w:color="auto" w:fill="auto"/>
            <w:noWrap/>
            <w:vAlign w:val="center"/>
          </w:tcPr>
          <w:p w14:paraId="29585663">
            <w:pPr>
              <w:widowControl/>
              <w:jc w:val="right"/>
              <w:rPr>
                <w:rFonts w:ascii="宋体" w:hAnsi="宋体" w:eastAsia="宋体" w:cs="宋体"/>
                <w:kern w:val="0"/>
                <w:sz w:val="24"/>
                <w:szCs w:val="24"/>
              </w:rPr>
            </w:pPr>
            <w:r>
              <w:rPr>
                <w:rFonts w:hint="eastAsia" w:ascii="宋体" w:hAnsi="宋体" w:eastAsia="宋体" w:cs="宋体"/>
                <w:kern w:val="0"/>
                <w:sz w:val="24"/>
                <w:szCs w:val="24"/>
              </w:rPr>
              <w:t>75.47</w:t>
            </w:r>
          </w:p>
        </w:tc>
        <w:tc>
          <w:tcPr>
            <w:tcW w:w="1559" w:type="dxa"/>
            <w:tcBorders>
              <w:top w:val="nil"/>
              <w:left w:val="nil"/>
              <w:bottom w:val="single" w:color="auto" w:sz="4" w:space="0"/>
              <w:right w:val="single" w:color="auto" w:sz="4" w:space="0"/>
            </w:tcBorders>
            <w:shd w:val="clear" w:color="auto" w:fill="auto"/>
            <w:noWrap/>
            <w:vAlign w:val="center"/>
          </w:tcPr>
          <w:p w14:paraId="0581301F">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418" w:type="dxa"/>
            <w:tcBorders>
              <w:top w:val="nil"/>
              <w:left w:val="nil"/>
              <w:bottom w:val="single" w:color="auto" w:sz="4" w:space="0"/>
              <w:right w:val="single" w:color="auto" w:sz="4" w:space="0"/>
            </w:tcBorders>
            <w:shd w:val="clear" w:color="auto" w:fill="auto"/>
            <w:noWrap/>
            <w:vAlign w:val="center"/>
          </w:tcPr>
          <w:p w14:paraId="720F38DC">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275" w:type="dxa"/>
            <w:tcBorders>
              <w:top w:val="nil"/>
              <w:left w:val="nil"/>
              <w:bottom w:val="single" w:color="auto" w:sz="4" w:space="0"/>
              <w:right w:val="single" w:color="auto" w:sz="4" w:space="0"/>
            </w:tcBorders>
            <w:shd w:val="clear" w:color="auto" w:fill="auto"/>
            <w:noWrap/>
            <w:vAlign w:val="center"/>
          </w:tcPr>
          <w:p w14:paraId="20AA3857">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701" w:type="dxa"/>
            <w:tcBorders>
              <w:top w:val="nil"/>
              <w:left w:val="nil"/>
              <w:bottom w:val="single" w:color="auto" w:sz="4" w:space="0"/>
              <w:right w:val="single" w:color="auto" w:sz="4" w:space="0"/>
            </w:tcBorders>
            <w:shd w:val="clear" w:color="auto" w:fill="auto"/>
            <w:noWrap/>
            <w:vAlign w:val="center"/>
          </w:tcPr>
          <w:p w14:paraId="6A2360DE">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14:paraId="17666466">
        <w:tblPrEx>
          <w:tblCellMar>
            <w:top w:w="0" w:type="dxa"/>
            <w:left w:w="108" w:type="dxa"/>
            <w:bottom w:w="0" w:type="dxa"/>
            <w:right w:w="108" w:type="dxa"/>
          </w:tblCellMar>
        </w:tblPrEx>
        <w:trPr>
          <w:trHeight w:val="630" w:hRule="atLeast"/>
        </w:trPr>
        <w:tc>
          <w:tcPr>
            <w:tcW w:w="15324" w:type="dxa"/>
            <w:gridSpan w:val="10"/>
            <w:tcBorders>
              <w:top w:val="nil"/>
              <w:left w:val="nil"/>
              <w:bottom w:val="nil"/>
              <w:right w:val="nil"/>
            </w:tcBorders>
            <w:shd w:val="clear" w:color="auto" w:fill="auto"/>
            <w:vAlign w:val="center"/>
          </w:tcPr>
          <w:p w14:paraId="314D140F">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注：本表反映单位本年度各项支出情况。</w:t>
            </w:r>
          </w:p>
        </w:tc>
      </w:tr>
    </w:tbl>
    <w:p w14:paraId="1A0EC167">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89"/>
        <w:gridCol w:w="456"/>
        <w:gridCol w:w="648"/>
        <w:gridCol w:w="567"/>
        <w:gridCol w:w="358"/>
        <w:gridCol w:w="918"/>
        <w:gridCol w:w="2624"/>
        <w:gridCol w:w="435"/>
        <w:gridCol w:w="626"/>
        <w:gridCol w:w="945"/>
        <w:gridCol w:w="331"/>
        <w:gridCol w:w="1061"/>
        <w:gridCol w:w="215"/>
        <w:gridCol w:w="1177"/>
        <w:gridCol w:w="240"/>
        <w:gridCol w:w="1331"/>
      </w:tblGrid>
      <w:tr w14:paraId="2C3428C9">
        <w:tblPrEx>
          <w:tblCellMar>
            <w:top w:w="0" w:type="dxa"/>
            <w:left w:w="108" w:type="dxa"/>
            <w:bottom w:w="0" w:type="dxa"/>
            <w:right w:w="108" w:type="dxa"/>
          </w:tblCellMar>
        </w:tblPrEx>
        <w:trPr>
          <w:trHeight w:val="285" w:hRule="atLeast"/>
        </w:trPr>
        <w:tc>
          <w:tcPr>
            <w:tcW w:w="3589" w:type="dxa"/>
            <w:tcBorders>
              <w:top w:val="nil"/>
              <w:left w:val="nil"/>
              <w:bottom w:val="nil"/>
              <w:right w:val="nil"/>
            </w:tcBorders>
            <w:shd w:val="clear" w:color="auto" w:fill="auto"/>
            <w:noWrap/>
            <w:vAlign w:val="center"/>
          </w:tcPr>
          <w:p w14:paraId="1EC7D111">
            <w:pPr>
              <w:widowControl/>
              <w:jc w:val="left"/>
              <w:rPr>
                <w:rFonts w:ascii="黑体" w:hAnsi="黑体" w:eastAsia="黑体" w:cs="宋体"/>
                <w:kern w:val="0"/>
                <w:sz w:val="24"/>
                <w:szCs w:val="24"/>
              </w:rPr>
            </w:pPr>
            <w:bookmarkStart w:id="1" w:name="RANGE!A1:I22"/>
            <w:bookmarkEnd w:id="1"/>
            <w:bookmarkStart w:id="2" w:name="RANGE!A1:F16"/>
          </w:p>
        </w:tc>
        <w:tc>
          <w:tcPr>
            <w:tcW w:w="456" w:type="dxa"/>
            <w:tcBorders>
              <w:top w:val="nil"/>
              <w:left w:val="nil"/>
              <w:bottom w:val="nil"/>
              <w:right w:val="nil"/>
            </w:tcBorders>
            <w:shd w:val="clear" w:color="auto" w:fill="auto"/>
            <w:noWrap/>
            <w:vAlign w:val="center"/>
          </w:tcPr>
          <w:p w14:paraId="056F7F57">
            <w:pPr>
              <w:widowControl/>
              <w:jc w:val="right"/>
              <w:rPr>
                <w:rFonts w:ascii="宋体" w:hAnsi="宋体" w:eastAsia="宋体" w:cs="宋体"/>
                <w:kern w:val="0"/>
                <w:sz w:val="24"/>
                <w:szCs w:val="24"/>
              </w:rPr>
            </w:pPr>
          </w:p>
        </w:tc>
        <w:tc>
          <w:tcPr>
            <w:tcW w:w="1573" w:type="dxa"/>
            <w:gridSpan w:val="3"/>
            <w:tcBorders>
              <w:top w:val="nil"/>
              <w:left w:val="nil"/>
              <w:bottom w:val="nil"/>
              <w:right w:val="nil"/>
            </w:tcBorders>
            <w:shd w:val="clear" w:color="auto" w:fill="auto"/>
            <w:noWrap/>
            <w:vAlign w:val="center"/>
          </w:tcPr>
          <w:p w14:paraId="6E866026">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14:paraId="425CFC9B">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2ECFCC69">
            <w:pPr>
              <w:widowControl/>
              <w:jc w:val="right"/>
              <w:rPr>
                <w:rFonts w:ascii="宋体" w:hAnsi="宋体" w:eastAsia="宋体" w:cs="宋体"/>
                <w:kern w:val="0"/>
                <w:sz w:val="24"/>
                <w:szCs w:val="24"/>
              </w:rPr>
            </w:pPr>
          </w:p>
        </w:tc>
        <w:tc>
          <w:tcPr>
            <w:tcW w:w="1571" w:type="dxa"/>
            <w:gridSpan w:val="2"/>
            <w:tcBorders>
              <w:top w:val="nil"/>
              <w:left w:val="nil"/>
              <w:bottom w:val="nil"/>
              <w:right w:val="nil"/>
            </w:tcBorders>
            <w:shd w:val="clear" w:color="auto" w:fill="auto"/>
            <w:noWrap/>
            <w:vAlign w:val="center"/>
          </w:tcPr>
          <w:p w14:paraId="21844F95">
            <w:pPr>
              <w:widowControl/>
              <w:jc w:val="right"/>
              <w:rPr>
                <w:rFonts w:ascii="宋体" w:hAnsi="宋体" w:eastAsia="宋体" w:cs="宋体"/>
                <w:kern w:val="0"/>
                <w:sz w:val="24"/>
                <w:szCs w:val="24"/>
              </w:rPr>
            </w:pPr>
          </w:p>
        </w:tc>
        <w:tc>
          <w:tcPr>
            <w:tcW w:w="1392" w:type="dxa"/>
            <w:gridSpan w:val="2"/>
            <w:tcBorders>
              <w:top w:val="nil"/>
              <w:left w:val="nil"/>
              <w:bottom w:val="nil"/>
              <w:right w:val="nil"/>
            </w:tcBorders>
            <w:shd w:val="clear" w:color="auto" w:fill="auto"/>
            <w:noWrap/>
            <w:vAlign w:val="center"/>
          </w:tcPr>
          <w:p w14:paraId="667BA6B2">
            <w:pPr>
              <w:widowControl/>
              <w:jc w:val="right"/>
              <w:rPr>
                <w:rFonts w:ascii="宋体" w:hAnsi="宋体" w:eastAsia="宋体" w:cs="宋体"/>
                <w:kern w:val="0"/>
                <w:sz w:val="24"/>
                <w:szCs w:val="24"/>
              </w:rPr>
            </w:pPr>
          </w:p>
        </w:tc>
        <w:tc>
          <w:tcPr>
            <w:tcW w:w="1392" w:type="dxa"/>
            <w:gridSpan w:val="2"/>
            <w:tcBorders>
              <w:top w:val="nil"/>
              <w:left w:val="nil"/>
              <w:bottom w:val="nil"/>
              <w:right w:val="nil"/>
            </w:tcBorders>
            <w:shd w:val="clear" w:color="auto" w:fill="auto"/>
            <w:noWrap/>
            <w:vAlign w:val="center"/>
          </w:tcPr>
          <w:p w14:paraId="68C26F09">
            <w:pPr>
              <w:widowControl/>
              <w:jc w:val="right"/>
              <w:rPr>
                <w:rFonts w:ascii="宋体" w:hAnsi="宋体" w:eastAsia="宋体" w:cs="宋体"/>
                <w:kern w:val="0"/>
                <w:sz w:val="24"/>
                <w:szCs w:val="24"/>
              </w:rPr>
            </w:pPr>
          </w:p>
        </w:tc>
        <w:tc>
          <w:tcPr>
            <w:tcW w:w="1571" w:type="dxa"/>
            <w:gridSpan w:val="2"/>
            <w:tcBorders>
              <w:top w:val="nil"/>
              <w:left w:val="nil"/>
              <w:bottom w:val="nil"/>
              <w:right w:val="nil"/>
            </w:tcBorders>
            <w:shd w:val="clear" w:color="auto" w:fill="auto"/>
            <w:noWrap/>
            <w:vAlign w:val="center"/>
          </w:tcPr>
          <w:p w14:paraId="22C74495">
            <w:pPr>
              <w:widowControl/>
              <w:jc w:val="right"/>
              <w:rPr>
                <w:rFonts w:ascii="宋体" w:hAnsi="宋体" w:eastAsia="宋体" w:cs="宋体"/>
                <w:kern w:val="0"/>
                <w:sz w:val="24"/>
                <w:szCs w:val="24"/>
              </w:rPr>
            </w:pPr>
          </w:p>
        </w:tc>
      </w:tr>
      <w:tr w14:paraId="193EE3A8">
        <w:tblPrEx>
          <w:tblCellMar>
            <w:top w:w="0" w:type="dxa"/>
            <w:left w:w="108" w:type="dxa"/>
            <w:bottom w:w="0" w:type="dxa"/>
            <w:right w:w="108" w:type="dxa"/>
          </w:tblCellMar>
        </w:tblPrEx>
        <w:trPr>
          <w:trHeight w:val="360" w:hRule="atLeast"/>
        </w:trPr>
        <w:tc>
          <w:tcPr>
            <w:tcW w:w="15521" w:type="dxa"/>
            <w:gridSpan w:val="16"/>
            <w:tcBorders>
              <w:top w:val="nil"/>
              <w:left w:val="nil"/>
              <w:bottom w:val="nil"/>
              <w:right w:val="nil"/>
            </w:tcBorders>
            <w:shd w:val="clear" w:color="auto" w:fill="auto"/>
            <w:noWrap/>
            <w:vAlign w:val="center"/>
          </w:tcPr>
          <w:p w14:paraId="2F015EB5">
            <w:pPr>
              <w:widowControl/>
              <w:jc w:val="center"/>
              <w:rPr>
                <w:rFonts w:ascii="方正小标宋简体" w:hAnsi="华文中宋" w:eastAsia="方正小标宋简体" w:cs="宋体"/>
                <w:color w:val="000000"/>
                <w:kern w:val="0"/>
                <w:sz w:val="32"/>
                <w:szCs w:val="32"/>
              </w:rPr>
            </w:pPr>
            <w:r>
              <w:rPr>
                <w:rFonts w:hint="eastAsia" w:ascii="方正小标宋简体" w:hAnsi="华文中宋" w:eastAsia="方正小标宋简体" w:cs="宋体"/>
                <w:color w:val="000000"/>
                <w:kern w:val="0"/>
                <w:sz w:val="32"/>
                <w:szCs w:val="32"/>
              </w:rPr>
              <w:t>财政拨款收入支出决算总表</w:t>
            </w:r>
          </w:p>
        </w:tc>
      </w:tr>
      <w:tr w14:paraId="48910A5A">
        <w:tblPrEx>
          <w:tblCellMar>
            <w:top w:w="0" w:type="dxa"/>
            <w:left w:w="108" w:type="dxa"/>
            <w:bottom w:w="0" w:type="dxa"/>
            <w:right w:w="108" w:type="dxa"/>
          </w:tblCellMar>
        </w:tblPrEx>
        <w:trPr>
          <w:trHeight w:val="199" w:hRule="atLeast"/>
        </w:trPr>
        <w:tc>
          <w:tcPr>
            <w:tcW w:w="3589" w:type="dxa"/>
            <w:tcBorders>
              <w:top w:val="nil"/>
              <w:left w:val="nil"/>
              <w:bottom w:val="nil"/>
              <w:right w:val="nil"/>
            </w:tcBorders>
            <w:shd w:val="clear" w:color="000000" w:fill="FFFFFF"/>
            <w:noWrap/>
            <w:vAlign w:val="center"/>
          </w:tcPr>
          <w:p w14:paraId="2A90E297">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56" w:type="dxa"/>
            <w:tcBorders>
              <w:top w:val="nil"/>
              <w:left w:val="nil"/>
              <w:bottom w:val="nil"/>
              <w:right w:val="nil"/>
            </w:tcBorders>
            <w:shd w:val="clear" w:color="000000" w:fill="FFFFFF"/>
            <w:noWrap/>
            <w:vAlign w:val="center"/>
          </w:tcPr>
          <w:p w14:paraId="45804F5B">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491" w:type="dxa"/>
            <w:gridSpan w:val="4"/>
            <w:tcBorders>
              <w:top w:val="nil"/>
              <w:left w:val="nil"/>
              <w:bottom w:val="nil"/>
              <w:right w:val="nil"/>
            </w:tcBorders>
            <w:shd w:val="clear" w:color="000000" w:fill="FFFFFF"/>
            <w:noWrap/>
            <w:vAlign w:val="center"/>
          </w:tcPr>
          <w:p w14:paraId="19B7BA3A">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624" w:type="dxa"/>
            <w:tcBorders>
              <w:top w:val="nil"/>
              <w:left w:val="nil"/>
              <w:bottom w:val="nil"/>
              <w:right w:val="nil"/>
            </w:tcBorders>
            <w:shd w:val="clear" w:color="000000" w:fill="FFFFFF"/>
            <w:noWrap/>
            <w:vAlign w:val="center"/>
          </w:tcPr>
          <w:p w14:paraId="12B529AC">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35" w:type="dxa"/>
            <w:tcBorders>
              <w:top w:val="nil"/>
              <w:left w:val="nil"/>
              <w:bottom w:val="nil"/>
              <w:right w:val="nil"/>
            </w:tcBorders>
            <w:shd w:val="clear" w:color="000000" w:fill="FFFFFF"/>
            <w:noWrap/>
            <w:vAlign w:val="center"/>
          </w:tcPr>
          <w:p w14:paraId="5688BAB0">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71" w:type="dxa"/>
            <w:gridSpan w:val="2"/>
            <w:tcBorders>
              <w:top w:val="nil"/>
              <w:left w:val="nil"/>
              <w:bottom w:val="nil"/>
              <w:right w:val="nil"/>
            </w:tcBorders>
            <w:shd w:val="clear" w:color="000000" w:fill="FFFFFF"/>
            <w:noWrap/>
            <w:vAlign w:val="center"/>
          </w:tcPr>
          <w:p w14:paraId="75BB6DBA">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92" w:type="dxa"/>
            <w:gridSpan w:val="2"/>
            <w:tcBorders>
              <w:top w:val="nil"/>
              <w:left w:val="nil"/>
              <w:bottom w:val="nil"/>
              <w:right w:val="nil"/>
            </w:tcBorders>
            <w:shd w:val="clear" w:color="000000" w:fill="FFFFFF"/>
            <w:noWrap/>
            <w:vAlign w:val="center"/>
          </w:tcPr>
          <w:p w14:paraId="506318FD">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92" w:type="dxa"/>
            <w:gridSpan w:val="2"/>
            <w:tcBorders>
              <w:top w:val="nil"/>
              <w:left w:val="nil"/>
              <w:bottom w:val="nil"/>
              <w:right w:val="nil"/>
            </w:tcBorders>
            <w:shd w:val="clear" w:color="000000" w:fill="FFFFFF"/>
            <w:noWrap/>
            <w:vAlign w:val="center"/>
          </w:tcPr>
          <w:p w14:paraId="0A4A5F70">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71" w:type="dxa"/>
            <w:gridSpan w:val="2"/>
            <w:tcBorders>
              <w:top w:val="nil"/>
              <w:left w:val="nil"/>
              <w:bottom w:val="nil"/>
              <w:right w:val="nil"/>
            </w:tcBorders>
            <w:shd w:val="clear" w:color="000000" w:fill="FFFFFF"/>
            <w:noWrap/>
            <w:vAlign w:val="center"/>
          </w:tcPr>
          <w:p w14:paraId="156BA347">
            <w:pPr>
              <w:widowControl/>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公开04表</w:t>
            </w:r>
          </w:p>
        </w:tc>
      </w:tr>
      <w:tr w14:paraId="0436D25E">
        <w:tblPrEx>
          <w:tblCellMar>
            <w:top w:w="0" w:type="dxa"/>
            <w:left w:w="108" w:type="dxa"/>
            <w:bottom w:w="0" w:type="dxa"/>
            <w:right w:w="108" w:type="dxa"/>
          </w:tblCellMar>
        </w:tblPrEx>
        <w:trPr>
          <w:trHeight w:val="300" w:hRule="atLeast"/>
        </w:trPr>
        <w:tc>
          <w:tcPr>
            <w:tcW w:w="3589" w:type="dxa"/>
            <w:tcBorders>
              <w:top w:val="nil"/>
              <w:left w:val="nil"/>
              <w:bottom w:val="nil"/>
              <w:right w:val="nil"/>
            </w:tcBorders>
            <w:shd w:val="clear" w:color="000000" w:fill="FFFFFF"/>
            <w:noWrap/>
            <w:vAlign w:val="center"/>
          </w:tcPr>
          <w:p w14:paraId="6A2C4D0A">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部门：湖南省商务服务中心</w:t>
            </w:r>
          </w:p>
        </w:tc>
        <w:tc>
          <w:tcPr>
            <w:tcW w:w="456" w:type="dxa"/>
            <w:tcBorders>
              <w:top w:val="nil"/>
              <w:left w:val="nil"/>
              <w:bottom w:val="nil"/>
              <w:right w:val="nil"/>
            </w:tcBorders>
            <w:shd w:val="clear" w:color="000000" w:fill="FFFFFF"/>
            <w:noWrap/>
            <w:vAlign w:val="center"/>
          </w:tcPr>
          <w:p w14:paraId="033494C8">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491" w:type="dxa"/>
            <w:gridSpan w:val="4"/>
            <w:tcBorders>
              <w:top w:val="nil"/>
              <w:left w:val="nil"/>
              <w:bottom w:val="nil"/>
              <w:right w:val="nil"/>
            </w:tcBorders>
            <w:shd w:val="clear" w:color="000000" w:fill="FFFFFF"/>
            <w:noWrap/>
            <w:vAlign w:val="center"/>
          </w:tcPr>
          <w:p w14:paraId="3E483D4F">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624" w:type="dxa"/>
            <w:tcBorders>
              <w:top w:val="nil"/>
              <w:left w:val="nil"/>
              <w:bottom w:val="nil"/>
              <w:right w:val="nil"/>
            </w:tcBorders>
            <w:shd w:val="clear" w:color="000000" w:fill="FFFFFF"/>
            <w:noWrap/>
            <w:vAlign w:val="center"/>
          </w:tcPr>
          <w:p w14:paraId="68C4F788">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35" w:type="dxa"/>
            <w:tcBorders>
              <w:top w:val="nil"/>
              <w:left w:val="nil"/>
              <w:bottom w:val="nil"/>
              <w:right w:val="nil"/>
            </w:tcBorders>
            <w:shd w:val="clear" w:color="000000" w:fill="FFFFFF"/>
            <w:noWrap/>
            <w:vAlign w:val="center"/>
          </w:tcPr>
          <w:p w14:paraId="30420E21">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71" w:type="dxa"/>
            <w:gridSpan w:val="2"/>
            <w:tcBorders>
              <w:top w:val="nil"/>
              <w:left w:val="nil"/>
              <w:bottom w:val="nil"/>
              <w:right w:val="nil"/>
            </w:tcBorders>
            <w:shd w:val="clear" w:color="000000" w:fill="FFFFFF"/>
            <w:noWrap/>
            <w:vAlign w:val="center"/>
          </w:tcPr>
          <w:p w14:paraId="467BDDFA">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92" w:type="dxa"/>
            <w:gridSpan w:val="2"/>
            <w:tcBorders>
              <w:top w:val="nil"/>
              <w:left w:val="nil"/>
              <w:bottom w:val="nil"/>
              <w:right w:val="nil"/>
            </w:tcBorders>
            <w:shd w:val="clear" w:color="000000" w:fill="FFFFFF"/>
            <w:noWrap/>
            <w:vAlign w:val="center"/>
          </w:tcPr>
          <w:p w14:paraId="552CC4C8">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92" w:type="dxa"/>
            <w:gridSpan w:val="2"/>
            <w:tcBorders>
              <w:top w:val="nil"/>
              <w:left w:val="nil"/>
              <w:bottom w:val="nil"/>
              <w:right w:val="nil"/>
            </w:tcBorders>
            <w:shd w:val="clear" w:color="000000" w:fill="FFFFFF"/>
            <w:noWrap/>
            <w:vAlign w:val="center"/>
          </w:tcPr>
          <w:p w14:paraId="29F0698E">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71" w:type="dxa"/>
            <w:gridSpan w:val="2"/>
            <w:tcBorders>
              <w:top w:val="nil"/>
              <w:left w:val="nil"/>
              <w:bottom w:val="nil"/>
              <w:right w:val="nil"/>
            </w:tcBorders>
            <w:shd w:val="clear" w:color="000000" w:fill="FFFFFF"/>
            <w:noWrap/>
            <w:vAlign w:val="center"/>
          </w:tcPr>
          <w:p w14:paraId="59C912D7">
            <w:pPr>
              <w:widowControl/>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单位：万元</w:t>
            </w:r>
          </w:p>
        </w:tc>
      </w:tr>
      <w:tr w14:paraId="4E90BB72">
        <w:tblPrEx>
          <w:tblCellMar>
            <w:top w:w="0" w:type="dxa"/>
            <w:left w:w="108" w:type="dxa"/>
            <w:bottom w:w="0" w:type="dxa"/>
            <w:right w:w="108" w:type="dxa"/>
          </w:tblCellMar>
        </w:tblPrEx>
        <w:trPr>
          <w:trHeight w:val="402" w:hRule="atLeast"/>
        </w:trPr>
        <w:tc>
          <w:tcPr>
            <w:tcW w:w="6536"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14:paraId="10F64510">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收入</w:t>
            </w:r>
          </w:p>
        </w:tc>
        <w:tc>
          <w:tcPr>
            <w:tcW w:w="8985" w:type="dxa"/>
            <w:gridSpan w:val="10"/>
            <w:tcBorders>
              <w:top w:val="single" w:color="auto" w:sz="4" w:space="0"/>
              <w:left w:val="nil"/>
              <w:bottom w:val="single" w:color="auto" w:sz="4" w:space="0"/>
              <w:right w:val="single" w:color="auto" w:sz="4" w:space="0"/>
            </w:tcBorders>
            <w:shd w:val="clear" w:color="000000" w:fill="FFFFFF"/>
            <w:noWrap/>
            <w:vAlign w:val="center"/>
          </w:tcPr>
          <w:p w14:paraId="0575A409">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支出</w:t>
            </w:r>
          </w:p>
        </w:tc>
      </w:tr>
      <w:tr w14:paraId="523C1D27">
        <w:tblPrEx>
          <w:tblCellMar>
            <w:top w:w="0" w:type="dxa"/>
            <w:left w:w="108" w:type="dxa"/>
            <w:bottom w:w="0" w:type="dxa"/>
            <w:right w:w="108" w:type="dxa"/>
          </w:tblCellMar>
        </w:tblPrEx>
        <w:trPr>
          <w:trHeight w:val="630" w:hRule="atLeast"/>
        </w:trPr>
        <w:tc>
          <w:tcPr>
            <w:tcW w:w="4693" w:type="dxa"/>
            <w:gridSpan w:val="3"/>
            <w:tcBorders>
              <w:top w:val="nil"/>
              <w:left w:val="single" w:color="auto" w:sz="4" w:space="0"/>
              <w:bottom w:val="single" w:color="auto" w:sz="4" w:space="0"/>
              <w:right w:val="single" w:color="auto" w:sz="4" w:space="0"/>
            </w:tcBorders>
            <w:shd w:val="clear" w:color="auto" w:fill="auto"/>
            <w:noWrap/>
            <w:vAlign w:val="center"/>
          </w:tcPr>
          <w:p w14:paraId="402A1BB6">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    目</w:t>
            </w:r>
          </w:p>
        </w:tc>
        <w:tc>
          <w:tcPr>
            <w:tcW w:w="567" w:type="dxa"/>
            <w:tcBorders>
              <w:top w:val="nil"/>
              <w:left w:val="nil"/>
              <w:bottom w:val="single" w:color="auto" w:sz="4" w:space="0"/>
              <w:right w:val="single" w:color="auto" w:sz="4" w:space="0"/>
            </w:tcBorders>
            <w:shd w:val="clear" w:color="auto" w:fill="auto"/>
            <w:noWrap/>
            <w:vAlign w:val="center"/>
          </w:tcPr>
          <w:p w14:paraId="7C89000C">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行次</w:t>
            </w:r>
          </w:p>
        </w:tc>
        <w:tc>
          <w:tcPr>
            <w:tcW w:w="1276" w:type="dxa"/>
            <w:gridSpan w:val="2"/>
            <w:tcBorders>
              <w:top w:val="nil"/>
              <w:left w:val="nil"/>
              <w:bottom w:val="single" w:color="auto" w:sz="4" w:space="0"/>
              <w:right w:val="single" w:color="auto" w:sz="4" w:space="0"/>
            </w:tcBorders>
            <w:shd w:val="clear" w:color="auto" w:fill="auto"/>
            <w:noWrap/>
            <w:vAlign w:val="center"/>
          </w:tcPr>
          <w:p w14:paraId="659B9613">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金额</w:t>
            </w:r>
          </w:p>
        </w:tc>
        <w:tc>
          <w:tcPr>
            <w:tcW w:w="3059" w:type="dxa"/>
            <w:gridSpan w:val="2"/>
            <w:tcBorders>
              <w:top w:val="nil"/>
              <w:left w:val="nil"/>
              <w:bottom w:val="single" w:color="auto" w:sz="4" w:space="0"/>
              <w:right w:val="single" w:color="auto" w:sz="4" w:space="0"/>
            </w:tcBorders>
            <w:shd w:val="clear" w:color="auto" w:fill="auto"/>
            <w:noWrap/>
            <w:vAlign w:val="center"/>
          </w:tcPr>
          <w:p w14:paraId="43FEAB9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    目</w:t>
            </w:r>
          </w:p>
        </w:tc>
        <w:tc>
          <w:tcPr>
            <w:tcW w:w="626" w:type="dxa"/>
            <w:tcBorders>
              <w:top w:val="nil"/>
              <w:left w:val="nil"/>
              <w:bottom w:val="single" w:color="auto" w:sz="4" w:space="0"/>
              <w:right w:val="single" w:color="auto" w:sz="4" w:space="0"/>
            </w:tcBorders>
            <w:shd w:val="clear" w:color="auto" w:fill="auto"/>
            <w:noWrap/>
            <w:vAlign w:val="center"/>
          </w:tcPr>
          <w:p w14:paraId="44FF9093">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行次</w:t>
            </w:r>
          </w:p>
        </w:tc>
        <w:tc>
          <w:tcPr>
            <w:tcW w:w="1276" w:type="dxa"/>
            <w:gridSpan w:val="2"/>
            <w:tcBorders>
              <w:top w:val="nil"/>
              <w:left w:val="nil"/>
              <w:bottom w:val="single" w:color="auto" w:sz="4" w:space="0"/>
              <w:right w:val="single" w:color="auto" w:sz="4" w:space="0"/>
            </w:tcBorders>
            <w:shd w:val="clear" w:color="auto" w:fill="auto"/>
            <w:noWrap/>
            <w:vAlign w:val="center"/>
          </w:tcPr>
          <w:p w14:paraId="6BA8B282">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1276" w:type="dxa"/>
            <w:gridSpan w:val="2"/>
            <w:tcBorders>
              <w:top w:val="nil"/>
              <w:left w:val="nil"/>
              <w:bottom w:val="single" w:color="auto" w:sz="4" w:space="0"/>
              <w:right w:val="single" w:color="auto" w:sz="4" w:space="0"/>
            </w:tcBorders>
            <w:shd w:val="clear" w:color="auto" w:fill="auto"/>
            <w:vAlign w:val="center"/>
          </w:tcPr>
          <w:p w14:paraId="4F654C74">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一般公共预算财政拨款</w:t>
            </w:r>
          </w:p>
        </w:tc>
        <w:tc>
          <w:tcPr>
            <w:tcW w:w="1417" w:type="dxa"/>
            <w:gridSpan w:val="2"/>
            <w:tcBorders>
              <w:top w:val="nil"/>
              <w:left w:val="nil"/>
              <w:bottom w:val="single" w:color="auto" w:sz="4" w:space="0"/>
              <w:right w:val="single" w:color="auto" w:sz="4" w:space="0"/>
            </w:tcBorders>
            <w:shd w:val="clear" w:color="auto" w:fill="auto"/>
            <w:vAlign w:val="center"/>
          </w:tcPr>
          <w:p w14:paraId="43D75D22">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政府性基金预算财政拨款</w:t>
            </w:r>
          </w:p>
        </w:tc>
        <w:tc>
          <w:tcPr>
            <w:tcW w:w="1331" w:type="dxa"/>
            <w:tcBorders>
              <w:top w:val="nil"/>
              <w:left w:val="nil"/>
              <w:bottom w:val="single" w:color="auto" w:sz="4" w:space="0"/>
              <w:right w:val="single" w:color="auto" w:sz="4" w:space="0"/>
            </w:tcBorders>
            <w:shd w:val="clear" w:color="auto" w:fill="auto"/>
            <w:vAlign w:val="center"/>
          </w:tcPr>
          <w:p w14:paraId="3EDA606E">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国有资本经营预算财政拨款</w:t>
            </w:r>
          </w:p>
        </w:tc>
      </w:tr>
      <w:tr w14:paraId="51F70D4A">
        <w:tblPrEx>
          <w:tblCellMar>
            <w:top w:w="0" w:type="dxa"/>
            <w:left w:w="108" w:type="dxa"/>
            <w:bottom w:w="0" w:type="dxa"/>
            <w:right w:w="108" w:type="dxa"/>
          </w:tblCellMar>
        </w:tblPrEx>
        <w:trPr>
          <w:trHeight w:val="402" w:hRule="atLeast"/>
        </w:trPr>
        <w:tc>
          <w:tcPr>
            <w:tcW w:w="4693" w:type="dxa"/>
            <w:gridSpan w:val="3"/>
            <w:tcBorders>
              <w:top w:val="nil"/>
              <w:left w:val="single" w:color="auto" w:sz="4" w:space="0"/>
              <w:bottom w:val="single" w:color="auto" w:sz="4" w:space="0"/>
              <w:right w:val="single" w:color="auto" w:sz="4" w:space="0"/>
            </w:tcBorders>
            <w:shd w:val="clear" w:color="auto" w:fill="auto"/>
            <w:noWrap/>
            <w:vAlign w:val="center"/>
          </w:tcPr>
          <w:p w14:paraId="66226F1C">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    次</w:t>
            </w:r>
          </w:p>
        </w:tc>
        <w:tc>
          <w:tcPr>
            <w:tcW w:w="567" w:type="dxa"/>
            <w:tcBorders>
              <w:top w:val="nil"/>
              <w:left w:val="nil"/>
              <w:bottom w:val="single" w:color="auto" w:sz="4" w:space="0"/>
              <w:right w:val="single" w:color="auto" w:sz="4" w:space="0"/>
            </w:tcBorders>
            <w:shd w:val="clear" w:color="auto" w:fill="auto"/>
            <w:noWrap/>
            <w:vAlign w:val="center"/>
          </w:tcPr>
          <w:p w14:paraId="4C31612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14:paraId="5D6D6DF7">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3059" w:type="dxa"/>
            <w:gridSpan w:val="2"/>
            <w:tcBorders>
              <w:top w:val="nil"/>
              <w:left w:val="nil"/>
              <w:bottom w:val="single" w:color="auto" w:sz="4" w:space="0"/>
              <w:right w:val="single" w:color="auto" w:sz="4" w:space="0"/>
            </w:tcBorders>
            <w:shd w:val="clear" w:color="auto" w:fill="auto"/>
            <w:noWrap/>
            <w:vAlign w:val="center"/>
          </w:tcPr>
          <w:p w14:paraId="4EBDC81F">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    次</w:t>
            </w:r>
          </w:p>
        </w:tc>
        <w:tc>
          <w:tcPr>
            <w:tcW w:w="626" w:type="dxa"/>
            <w:tcBorders>
              <w:top w:val="nil"/>
              <w:left w:val="nil"/>
              <w:bottom w:val="single" w:color="auto" w:sz="4" w:space="0"/>
              <w:right w:val="single" w:color="auto" w:sz="4" w:space="0"/>
            </w:tcBorders>
            <w:shd w:val="clear" w:color="auto" w:fill="auto"/>
            <w:noWrap/>
            <w:vAlign w:val="center"/>
          </w:tcPr>
          <w:p w14:paraId="43369447">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14:paraId="4C28910D">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76" w:type="dxa"/>
            <w:gridSpan w:val="2"/>
            <w:tcBorders>
              <w:top w:val="nil"/>
              <w:left w:val="nil"/>
              <w:bottom w:val="single" w:color="auto" w:sz="4" w:space="0"/>
              <w:right w:val="single" w:color="auto" w:sz="4" w:space="0"/>
            </w:tcBorders>
            <w:shd w:val="clear" w:color="auto" w:fill="auto"/>
            <w:noWrap/>
            <w:vAlign w:val="center"/>
          </w:tcPr>
          <w:p w14:paraId="7C2B236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417" w:type="dxa"/>
            <w:gridSpan w:val="2"/>
            <w:tcBorders>
              <w:top w:val="nil"/>
              <w:left w:val="nil"/>
              <w:bottom w:val="single" w:color="auto" w:sz="4" w:space="0"/>
              <w:right w:val="single" w:color="auto" w:sz="4" w:space="0"/>
            </w:tcBorders>
            <w:shd w:val="clear" w:color="auto" w:fill="auto"/>
            <w:noWrap/>
            <w:vAlign w:val="center"/>
          </w:tcPr>
          <w:p w14:paraId="1D819E3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331" w:type="dxa"/>
            <w:tcBorders>
              <w:top w:val="nil"/>
              <w:left w:val="nil"/>
              <w:bottom w:val="single" w:color="auto" w:sz="4" w:space="0"/>
              <w:right w:val="single" w:color="auto" w:sz="4" w:space="0"/>
            </w:tcBorders>
            <w:shd w:val="clear" w:color="auto" w:fill="auto"/>
            <w:noWrap/>
            <w:vAlign w:val="center"/>
          </w:tcPr>
          <w:p w14:paraId="70F8F528">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r>
      <w:tr w14:paraId="54099040">
        <w:tblPrEx>
          <w:tblCellMar>
            <w:top w:w="0" w:type="dxa"/>
            <w:left w:w="108" w:type="dxa"/>
            <w:bottom w:w="0" w:type="dxa"/>
            <w:right w:w="108" w:type="dxa"/>
          </w:tblCellMar>
        </w:tblPrEx>
        <w:trPr>
          <w:trHeight w:val="402" w:hRule="atLeast"/>
        </w:trPr>
        <w:tc>
          <w:tcPr>
            <w:tcW w:w="4693" w:type="dxa"/>
            <w:gridSpan w:val="3"/>
            <w:tcBorders>
              <w:top w:val="nil"/>
              <w:left w:val="single" w:color="auto" w:sz="4" w:space="0"/>
              <w:bottom w:val="single" w:color="auto" w:sz="4" w:space="0"/>
              <w:right w:val="single" w:color="auto" w:sz="4" w:space="0"/>
            </w:tcBorders>
            <w:shd w:val="clear" w:color="auto" w:fill="auto"/>
            <w:noWrap/>
            <w:vAlign w:val="center"/>
          </w:tcPr>
          <w:p w14:paraId="54AE4505">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一、一般公共预算财政拨款</w:t>
            </w:r>
          </w:p>
        </w:tc>
        <w:tc>
          <w:tcPr>
            <w:tcW w:w="567" w:type="dxa"/>
            <w:tcBorders>
              <w:top w:val="nil"/>
              <w:left w:val="nil"/>
              <w:bottom w:val="single" w:color="auto" w:sz="4" w:space="0"/>
              <w:right w:val="single" w:color="auto" w:sz="4" w:space="0"/>
            </w:tcBorders>
            <w:shd w:val="clear" w:color="auto" w:fill="auto"/>
            <w:noWrap/>
            <w:vAlign w:val="center"/>
          </w:tcPr>
          <w:p w14:paraId="77DE6527">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276" w:type="dxa"/>
            <w:gridSpan w:val="2"/>
            <w:tcBorders>
              <w:top w:val="nil"/>
              <w:left w:val="nil"/>
              <w:bottom w:val="single" w:color="auto" w:sz="4" w:space="0"/>
              <w:right w:val="single" w:color="auto" w:sz="4" w:space="0"/>
            </w:tcBorders>
            <w:shd w:val="clear" w:color="auto" w:fill="auto"/>
            <w:noWrap/>
            <w:vAlign w:val="center"/>
          </w:tcPr>
          <w:p w14:paraId="3C47BA98">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3392.83　</w:t>
            </w:r>
          </w:p>
        </w:tc>
        <w:tc>
          <w:tcPr>
            <w:tcW w:w="3059" w:type="dxa"/>
            <w:gridSpan w:val="2"/>
            <w:tcBorders>
              <w:top w:val="nil"/>
              <w:left w:val="nil"/>
              <w:bottom w:val="single" w:color="auto" w:sz="4" w:space="0"/>
              <w:right w:val="single" w:color="auto" w:sz="4" w:space="0"/>
            </w:tcBorders>
            <w:shd w:val="clear" w:color="auto" w:fill="auto"/>
            <w:noWrap/>
            <w:vAlign w:val="center"/>
          </w:tcPr>
          <w:p w14:paraId="25C8EBC8">
            <w:pPr>
              <w:widowControl/>
              <w:jc w:val="left"/>
              <w:rPr>
                <w:rFonts w:cs="宋体" w:asciiTheme="minorEastAsia" w:hAnsiTheme="minorEastAsia"/>
                <w:kern w:val="0"/>
                <w:sz w:val="24"/>
                <w:szCs w:val="24"/>
              </w:rPr>
            </w:pPr>
            <w:r>
              <w:rPr>
                <w:rFonts w:hint="eastAsia" w:ascii="宋体" w:hAnsi="宋体" w:eastAsia="宋体" w:cs="宋体"/>
                <w:kern w:val="0"/>
                <w:sz w:val="24"/>
                <w:szCs w:val="24"/>
              </w:rPr>
              <w:t>一、一般公共服务支出</w:t>
            </w:r>
          </w:p>
        </w:tc>
        <w:tc>
          <w:tcPr>
            <w:tcW w:w="626" w:type="dxa"/>
            <w:tcBorders>
              <w:top w:val="nil"/>
              <w:left w:val="nil"/>
              <w:bottom w:val="single" w:color="auto" w:sz="4" w:space="0"/>
              <w:right w:val="single" w:color="auto" w:sz="4" w:space="0"/>
            </w:tcBorders>
            <w:shd w:val="clear" w:color="auto" w:fill="auto"/>
            <w:noWrap/>
            <w:vAlign w:val="center"/>
          </w:tcPr>
          <w:p w14:paraId="16375FE2">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15</w:t>
            </w:r>
          </w:p>
        </w:tc>
        <w:tc>
          <w:tcPr>
            <w:tcW w:w="1276" w:type="dxa"/>
            <w:gridSpan w:val="2"/>
            <w:tcBorders>
              <w:top w:val="nil"/>
              <w:left w:val="nil"/>
              <w:bottom w:val="single" w:color="auto" w:sz="4" w:space="0"/>
              <w:right w:val="single" w:color="auto" w:sz="4" w:space="0"/>
            </w:tcBorders>
            <w:shd w:val="clear" w:color="auto" w:fill="auto"/>
            <w:noWrap/>
            <w:vAlign w:val="center"/>
          </w:tcPr>
          <w:p w14:paraId="5349AC73">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1544.42　</w:t>
            </w:r>
          </w:p>
        </w:tc>
        <w:tc>
          <w:tcPr>
            <w:tcW w:w="1276" w:type="dxa"/>
            <w:gridSpan w:val="2"/>
            <w:tcBorders>
              <w:top w:val="nil"/>
              <w:left w:val="nil"/>
              <w:bottom w:val="single" w:color="auto" w:sz="4" w:space="0"/>
              <w:right w:val="single" w:color="auto" w:sz="4" w:space="0"/>
            </w:tcBorders>
            <w:shd w:val="clear" w:color="auto" w:fill="auto"/>
            <w:noWrap/>
            <w:vAlign w:val="center"/>
          </w:tcPr>
          <w:p w14:paraId="1C390047">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1544.42　</w:t>
            </w:r>
          </w:p>
        </w:tc>
        <w:tc>
          <w:tcPr>
            <w:tcW w:w="1417" w:type="dxa"/>
            <w:gridSpan w:val="2"/>
            <w:tcBorders>
              <w:top w:val="nil"/>
              <w:left w:val="nil"/>
              <w:bottom w:val="single" w:color="auto" w:sz="4" w:space="0"/>
              <w:right w:val="single" w:color="auto" w:sz="4" w:space="0"/>
            </w:tcBorders>
            <w:shd w:val="clear" w:color="auto" w:fill="auto"/>
            <w:noWrap/>
            <w:vAlign w:val="center"/>
          </w:tcPr>
          <w:p w14:paraId="793454C3">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1331" w:type="dxa"/>
            <w:tcBorders>
              <w:top w:val="nil"/>
              <w:left w:val="nil"/>
              <w:bottom w:val="single" w:color="auto" w:sz="4" w:space="0"/>
              <w:right w:val="single" w:color="auto" w:sz="4" w:space="0"/>
            </w:tcBorders>
            <w:shd w:val="clear" w:color="auto" w:fill="auto"/>
            <w:noWrap/>
            <w:vAlign w:val="center"/>
          </w:tcPr>
          <w:p w14:paraId="02B5B9C3">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r>
      <w:tr w14:paraId="6356B077">
        <w:tblPrEx>
          <w:tblCellMar>
            <w:top w:w="0" w:type="dxa"/>
            <w:left w:w="108" w:type="dxa"/>
            <w:bottom w:w="0" w:type="dxa"/>
            <w:right w:w="108" w:type="dxa"/>
          </w:tblCellMar>
        </w:tblPrEx>
        <w:trPr>
          <w:trHeight w:val="402" w:hRule="atLeast"/>
        </w:trPr>
        <w:tc>
          <w:tcPr>
            <w:tcW w:w="4693" w:type="dxa"/>
            <w:gridSpan w:val="3"/>
            <w:tcBorders>
              <w:top w:val="nil"/>
              <w:left w:val="single" w:color="auto" w:sz="4" w:space="0"/>
              <w:bottom w:val="single" w:color="auto" w:sz="4" w:space="0"/>
              <w:right w:val="single" w:color="auto" w:sz="4" w:space="0"/>
            </w:tcBorders>
            <w:shd w:val="clear" w:color="auto" w:fill="auto"/>
            <w:noWrap/>
            <w:vAlign w:val="center"/>
          </w:tcPr>
          <w:p w14:paraId="75108D6E">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二、政府性基金预算财政拨款</w:t>
            </w:r>
          </w:p>
        </w:tc>
        <w:tc>
          <w:tcPr>
            <w:tcW w:w="567" w:type="dxa"/>
            <w:tcBorders>
              <w:top w:val="nil"/>
              <w:left w:val="nil"/>
              <w:bottom w:val="single" w:color="auto" w:sz="4" w:space="0"/>
              <w:right w:val="single" w:color="auto" w:sz="4" w:space="0"/>
            </w:tcBorders>
            <w:shd w:val="clear" w:color="auto" w:fill="auto"/>
            <w:noWrap/>
            <w:vAlign w:val="center"/>
          </w:tcPr>
          <w:p w14:paraId="5274FA55">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276" w:type="dxa"/>
            <w:gridSpan w:val="2"/>
            <w:tcBorders>
              <w:top w:val="nil"/>
              <w:left w:val="nil"/>
              <w:bottom w:val="single" w:color="auto" w:sz="4" w:space="0"/>
              <w:right w:val="single" w:color="auto" w:sz="4" w:space="0"/>
            </w:tcBorders>
            <w:shd w:val="clear" w:color="auto" w:fill="auto"/>
            <w:noWrap/>
            <w:vAlign w:val="center"/>
          </w:tcPr>
          <w:p w14:paraId="5FCB964C">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3059" w:type="dxa"/>
            <w:gridSpan w:val="2"/>
            <w:tcBorders>
              <w:top w:val="nil"/>
              <w:left w:val="nil"/>
              <w:bottom w:val="single" w:color="auto" w:sz="4" w:space="0"/>
              <w:right w:val="single" w:color="auto" w:sz="4" w:space="0"/>
            </w:tcBorders>
            <w:shd w:val="clear" w:color="auto" w:fill="auto"/>
            <w:noWrap/>
            <w:vAlign w:val="center"/>
          </w:tcPr>
          <w:p w14:paraId="3D777F99">
            <w:pPr>
              <w:widowControl/>
              <w:jc w:val="left"/>
              <w:rPr>
                <w:rFonts w:cs="宋体" w:asciiTheme="minorEastAsia" w:hAnsiTheme="minorEastAsia"/>
                <w:kern w:val="0"/>
                <w:sz w:val="24"/>
                <w:szCs w:val="24"/>
              </w:rPr>
            </w:pPr>
            <w:r>
              <w:rPr>
                <w:rFonts w:hint="eastAsia" w:ascii="宋体" w:hAnsi="宋体" w:eastAsia="宋体" w:cs="宋体"/>
                <w:kern w:val="0"/>
                <w:sz w:val="24"/>
                <w:szCs w:val="24"/>
              </w:rPr>
              <w:t>二、社会保障和就业支出</w:t>
            </w:r>
          </w:p>
        </w:tc>
        <w:tc>
          <w:tcPr>
            <w:tcW w:w="626" w:type="dxa"/>
            <w:tcBorders>
              <w:top w:val="nil"/>
              <w:left w:val="nil"/>
              <w:bottom w:val="single" w:color="auto" w:sz="4" w:space="0"/>
              <w:right w:val="single" w:color="auto" w:sz="4" w:space="0"/>
            </w:tcBorders>
            <w:shd w:val="clear" w:color="auto" w:fill="auto"/>
            <w:noWrap/>
            <w:vAlign w:val="center"/>
          </w:tcPr>
          <w:p w14:paraId="03779AFD">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16</w:t>
            </w:r>
          </w:p>
        </w:tc>
        <w:tc>
          <w:tcPr>
            <w:tcW w:w="1276" w:type="dxa"/>
            <w:gridSpan w:val="2"/>
            <w:tcBorders>
              <w:top w:val="nil"/>
              <w:left w:val="nil"/>
              <w:bottom w:val="single" w:color="auto" w:sz="4" w:space="0"/>
              <w:right w:val="single" w:color="auto" w:sz="4" w:space="0"/>
            </w:tcBorders>
            <w:shd w:val="clear" w:color="auto" w:fill="auto"/>
            <w:noWrap/>
            <w:vAlign w:val="center"/>
          </w:tcPr>
          <w:p w14:paraId="776F7820">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59.55　</w:t>
            </w:r>
          </w:p>
        </w:tc>
        <w:tc>
          <w:tcPr>
            <w:tcW w:w="1276" w:type="dxa"/>
            <w:gridSpan w:val="2"/>
            <w:tcBorders>
              <w:top w:val="nil"/>
              <w:left w:val="nil"/>
              <w:bottom w:val="single" w:color="auto" w:sz="4" w:space="0"/>
              <w:right w:val="single" w:color="auto" w:sz="4" w:space="0"/>
            </w:tcBorders>
            <w:shd w:val="clear" w:color="auto" w:fill="auto"/>
            <w:noWrap/>
            <w:vAlign w:val="center"/>
          </w:tcPr>
          <w:p w14:paraId="3A056E93">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59.55　</w:t>
            </w:r>
          </w:p>
        </w:tc>
        <w:tc>
          <w:tcPr>
            <w:tcW w:w="1417" w:type="dxa"/>
            <w:gridSpan w:val="2"/>
            <w:tcBorders>
              <w:top w:val="nil"/>
              <w:left w:val="nil"/>
              <w:bottom w:val="single" w:color="auto" w:sz="4" w:space="0"/>
              <w:right w:val="single" w:color="auto" w:sz="4" w:space="0"/>
            </w:tcBorders>
            <w:shd w:val="clear" w:color="auto" w:fill="auto"/>
            <w:noWrap/>
            <w:vAlign w:val="center"/>
          </w:tcPr>
          <w:p w14:paraId="4F6338BB">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1331" w:type="dxa"/>
            <w:tcBorders>
              <w:top w:val="nil"/>
              <w:left w:val="nil"/>
              <w:bottom w:val="single" w:color="auto" w:sz="4" w:space="0"/>
              <w:right w:val="single" w:color="auto" w:sz="4" w:space="0"/>
            </w:tcBorders>
            <w:shd w:val="clear" w:color="auto" w:fill="auto"/>
            <w:noWrap/>
            <w:vAlign w:val="center"/>
          </w:tcPr>
          <w:p w14:paraId="6F906F02">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r>
      <w:tr w14:paraId="151107AA">
        <w:tblPrEx>
          <w:tblCellMar>
            <w:top w:w="0" w:type="dxa"/>
            <w:left w:w="108" w:type="dxa"/>
            <w:bottom w:w="0" w:type="dxa"/>
            <w:right w:w="108" w:type="dxa"/>
          </w:tblCellMar>
        </w:tblPrEx>
        <w:trPr>
          <w:trHeight w:val="402" w:hRule="atLeast"/>
        </w:trPr>
        <w:tc>
          <w:tcPr>
            <w:tcW w:w="4693" w:type="dxa"/>
            <w:gridSpan w:val="3"/>
            <w:tcBorders>
              <w:top w:val="nil"/>
              <w:left w:val="single" w:color="auto" w:sz="4" w:space="0"/>
              <w:bottom w:val="single" w:color="auto" w:sz="4" w:space="0"/>
              <w:right w:val="single" w:color="auto" w:sz="4" w:space="0"/>
            </w:tcBorders>
            <w:shd w:val="clear" w:color="auto" w:fill="auto"/>
            <w:noWrap/>
            <w:vAlign w:val="center"/>
          </w:tcPr>
          <w:p w14:paraId="417A1F1E">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三、国有资本经营预算财政拨款</w:t>
            </w:r>
          </w:p>
        </w:tc>
        <w:tc>
          <w:tcPr>
            <w:tcW w:w="567" w:type="dxa"/>
            <w:tcBorders>
              <w:top w:val="nil"/>
              <w:left w:val="nil"/>
              <w:bottom w:val="single" w:color="auto" w:sz="4" w:space="0"/>
              <w:right w:val="single" w:color="auto" w:sz="4" w:space="0"/>
            </w:tcBorders>
            <w:shd w:val="clear" w:color="auto" w:fill="auto"/>
            <w:noWrap/>
            <w:vAlign w:val="center"/>
          </w:tcPr>
          <w:p w14:paraId="1E79D7C5">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1276" w:type="dxa"/>
            <w:gridSpan w:val="2"/>
            <w:tcBorders>
              <w:top w:val="nil"/>
              <w:left w:val="nil"/>
              <w:bottom w:val="single" w:color="auto" w:sz="4" w:space="0"/>
              <w:right w:val="single" w:color="auto" w:sz="4" w:space="0"/>
            </w:tcBorders>
            <w:shd w:val="clear" w:color="auto" w:fill="auto"/>
            <w:noWrap/>
            <w:vAlign w:val="center"/>
          </w:tcPr>
          <w:p w14:paraId="782B6FB1">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3059" w:type="dxa"/>
            <w:gridSpan w:val="2"/>
            <w:tcBorders>
              <w:top w:val="nil"/>
              <w:left w:val="nil"/>
              <w:bottom w:val="single" w:color="auto" w:sz="4" w:space="0"/>
              <w:right w:val="single" w:color="auto" w:sz="4" w:space="0"/>
            </w:tcBorders>
            <w:shd w:val="clear" w:color="auto" w:fill="auto"/>
            <w:noWrap/>
            <w:vAlign w:val="center"/>
          </w:tcPr>
          <w:p w14:paraId="38B14693">
            <w:pPr>
              <w:widowControl/>
              <w:jc w:val="left"/>
              <w:rPr>
                <w:rFonts w:cs="宋体" w:asciiTheme="minorEastAsia" w:hAnsiTheme="minorEastAsia"/>
                <w:kern w:val="0"/>
                <w:sz w:val="24"/>
                <w:szCs w:val="24"/>
              </w:rPr>
            </w:pPr>
            <w:r>
              <w:rPr>
                <w:rFonts w:hint="eastAsia" w:ascii="宋体" w:hAnsi="宋体" w:eastAsia="宋体" w:cs="宋体"/>
                <w:kern w:val="0"/>
                <w:sz w:val="24"/>
                <w:szCs w:val="24"/>
              </w:rPr>
              <w:t>三、卫生健康支出</w:t>
            </w:r>
          </w:p>
        </w:tc>
        <w:tc>
          <w:tcPr>
            <w:tcW w:w="626" w:type="dxa"/>
            <w:tcBorders>
              <w:top w:val="nil"/>
              <w:left w:val="nil"/>
              <w:bottom w:val="single" w:color="auto" w:sz="4" w:space="0"/>
              <w:right w:val="single" w:color="auto" w:sz="4" w:space="0"/>
            </w:tcBorders>
            <w:shd w:val="clear" w:color="auto" w:fill="auto"/>
            <w:noWrap/>
            <w:vAlign w:val="center"/>
          </w:tcPr>
          <w:p w14:paraId="39D74387">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17</w:t>
            </w:r>
          </w:p>
        </w:tc>
        <w:tc>
          <w:tcPr>
            <w:tcW w:w="1276" w:type="dxa"/>
            <w:gridSpan w:val="2"/>
            <w:tcBorders>
              <w:top w:val="nil"/>
              <w:left w:val="nil"/>
              <w:bottom w:val="single" w:color="auto" w:sz="4" w:space="0"/>
              <w:right w:val="single" w:color="auto" w:sz="4" w:space="0"/>
            </w:tcBorders>
            <w:shd w:val="clear" w:color="auto" w:fill="auto"/>
            <w:noWrap/>
            <w:vAlign w:val="center"/>
          </w:tcPr>
          <w:p w14:paraId="5A25CB91">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1.20　</w:t>
            </w:r>
          </w:p>
        </w:tc>
        <w:tc>
          <w:tcPr>
            <w:tcW w:w="1276" w:type="dxa"/>
            <w:gridSpan w:val="2"/>
            <w:tcBorders>
              <w:top w:val="nil"/>
              <w:left w:val="nil"/>
              <w:bottom w:val="single" w:color="auto" w:sz="4" w:space="0"/>
              <w:right w:val="single" w:color="auto" w:sz="4" w:space="0"/>
            </w:tcBorders>
            <w:shd w:val="clear" w:color="auto" w:fill="auto"/>
            <w:noWrap/>
            <w:vAlign w:val="center"/>
          </w:tcPr>
          <w:p w14:paraId="50CE9619">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1.20　</w:t>
            </w:r>
          </w:p>
        </w:tc>
        <w:tc>
          <w:tcPr>
            <w:tcW w:w="1417" w:type="dxa"/>
            <w:gridSpan w:val="2"/>
            <w:tcBorders>
              <w:top w:val="nil"/>
              <w:left w:val="nil"/>
              <w:bottom w:val="single" w:color="auto" w:sz="4" w:space="0"/>
              <w:right w:val="single" w:color="auto" w:sz="4" w:space="0"/>
            </w:tcBorders>
            <w:shd w:val="clear" w:color="auto" w:fill="auto"/>
            <w:noWrap/>
            <w:vAlign w:val="center"/>
          </w:tcPr>
          <w:p w14:paraId="46796F3D">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1331" w:type="dxa"/>
            <w:tcBorders>
              <w:top w:val="nil"/>
              <w:left w:val="nil"/>
              <w:bottom w:val="single" w:color="auto" w:sz="4" w:space="0"/>
              <w:right w:val="single" w:color="auto" w:sz="4" w:space="0"/>
            </w:tcBorders>
            <w:shd w:val="clear" w:color="auto" w:fill="auto"/>
            <w:noWrap/>
            <w:vAlign w:val="center"/>
          </w:tcPr>
          <w:p w14:paraId="736B53E5">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r>
      <w:tr w14:paraId="3EFB5890">
        <w:tblPrEx>
          <w:tblCellMar>
            <w:top w:w="0" w:type="dxa"/>
            <w:left w:w="108" w:type="dxa"/>
            <w:bottom w:w="0" w:type="dxa"/>
            <w:right w:w="108" w:type="dxa"/>
          </w:tblCellMar>
        </w:tblPrEx>
        <w:trPr>
          <w:trHeight w:val="402" w:hRule="atLeast"/>
        </w:trPr>
        <w:tc>
          <w:tcPr>
            <w:tcW w:w="4693" w:type="dxa"/>
            <w:gridSpan w:val="3"/>
            <w:tcBorders>
              <w:top w:val="nil"/>
              <w:left w:val="single" w:color="auto" w:sz="4" w:space="0"/>
              <w:bottom w:val="single" w:color="auto" w:sz="4" w:space="0"/>
              <w:right w:val="single" w:color="auto" w:sz="4" w:space="0"/>
            </w:tcBorders>
            <w:shd w:val="clear" w:color="auto" w:fill="auto"/>
            <w:noWrap/>
            <w:vAlign w:val="center"/>
          </w:tcPr>
          <w:p w14:paraId="2DD61084">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14:paraId="0569BF74">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276" w:type="dxa"/>
            <w:gridSpan w:val="2"/>
            <w:tcBorders>
              <w:top w:val="nil"/>
              <w:left w:val="nil"/>
              <w:bottom w:val="single" w:color="auto" w:sz="4" w:space="0"/>
              <w:right w:val="single" w:color="auto" w:sz="4" w:space="0"/>
            </w:tcBorders>
            <w:shd w:val="clear" w:color="auto" w:fill="auto"/>
            <w:noWrap/>
            <w:vAlign w:val="center"/>
          </w:tcPr>
          <w:p w14:paraId="02617C20">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059" w:type="dxa"/>
            <w:gridSpan w:val="2"/>
            <w:tcBorders>
              <w:top w:val="nil"/>
              <w:left w:val="nil"/>
              <w:bottom w:val="single" w:color="auto" w:sz="4" w:space="0"/>
              <w:right w:val="single" w:color="auto" w:sz="4" w:space="0"/>
            </w:tcBorders>
            <w:shd w:val="clear" w:color="auto" w:fill="auto"/>
            <w:noWrap/>
            <w:vAlign w:val="center"/>
          </w:tcPr>
          <w:p w14:paraId="7F3BB551">
            <w:pPr>
              <w:widowControl/>
              <w:jc w:val="left"/>
              <w:rPr>
                <w:rFonts w:cs="宋体" w:asciiTheme="minorEastAsia" w:hAnsiTheme="minorEastAsia"/>
                <w:kern w:val="0"/>
                <w:sz w:val="24"/>
                <w:szCs w:val="24"/>
              </w:rPr>
            </w:pPr>
            <w:r>
              <w:rPr>
                <w:rFonts w:hint="eastAsia" w:ascii="宋体" w:hAnsi="宋体" w:eastAsia="宋体" w:cs="宋体"/>
                <w:kern w:val="0"/>
                <w:sz w:val="24"/>
                <w:szCs w:val="24"/>
              </w:rPr>
              <w:t>四、公共安全支出</w:t>
            </w:r>
          </w:p>
        </w:tc>
        <w:tc>
          <w:tcPr>
            <w:tcW w:w="626" w:type="dxa"/>
            <w:tcBorders>
              <w:top w:val="nil"/>
              <w:left w:val="nil"/>
              <w:bottom w:val="single" w:color="auto" w:sz="4" w:space="0"/>
              <w:right w:val="single" w:color="auto" w:sz="4" w:space="0"/>
            </w:tcBorders>
            <w:shd w:val="clear" w:color="auto" w:fill="auto"/>
            <w:noWrap/>
            <w:vAlign w:val="center"/>
          </w:tcPr>
          <w:p w14:paraId="394B751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18</w:t>
            </w:r>
          </w:p>
        </w:tc>
        <w:tc>
          <w:tcPr>
            <w:tcW w:w="1276" w:type="dxa"/>
            <w:gridSpan w:val="2"/>
            <w:tcBorders>
              <w:top w:val="nil"/>
              <w:left w:val="nil"/>
              <w:bottom w:val="single" w:color="auto" w:sz="4" w:space="0"/>
              <w:right w:val="single" w:color="auto" w:sz="4" w:space="0"/>
            </w:tcBorders>
            <w:shd w:val="clear" w:color="auto" w:fill="auto"/>
            <w:noWrap/>
            <w:vAlign w:val="center"/>
          </w:tcPr>
          <w:p w14:paraId="353A5409">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1276" w:type="dxa"/>
            <w:gridSpan w:val="2"/>
            <w:tcBorders>
              <w:top w:val="nil"/>
              <w:left w:val="nil"/>
              <w:bottom w:val="single" w:color="auto" w:sz="4" w:space="0"/>
              <w:right w:val="single" w:color="auto" w:sz="4" w:space="0"/>
            </w:tcBorders>
            <w:shd w:val="clear" w:color="auto" w:fill="auto"/>
            <w:noWrap/>
            <w:vAlign w:val="center"/>
          </w:tcPr>
          <w:p w14:paraId="23B80BB9">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1417" w:type="dxa"/>
            <w:gridSpan w:val="2"/>
            <w:tcBorders>
              <w:top w:val="nil"/>
              <w:left w:val="nil"/>
              <w:bottom w:val="single" w:color="auto" w:sz="4" w:space="0"/>
              <w:right w:val="single" w:color="auto" w:sz="4" w:space="0"/>
            </w:tcBorders>
            <w:shd w:val="clear" w:color="auto" w:fill="auto"/>
            <w:noWrap/>
            <w:vAlign w:val="center"/>
          </w:tcPr>
          <w:p w14:paraId="6F59EB7D">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1331" w:type="dxa"/>
            <w:tcBorders>
              <w:top w:val="nil"/>
              <w:left w:val="nil"/>
              <w:bottom w:val="single" w:color="auto" w:sz="4" w:space="0"/>
              <w:right w:val="single" w:color="auto" w:sz="4" w:space="0"/>
            </w:tcBorders>
            <w:shd w:val="clear" w:color="auto" w:fill="auto"/>
            <w:noWrap/>
            <w:vAlign w:val="center"/>
          </w:tcPr>
          <w:p w14:paraId="57CE8A5F">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r>
      <w:tr w14:paraId="27D0FF81">
        <w:tblPrEx>
          <w:tblCellMar>
            <w:top w:w="0" w:type="dxa"/>
            <w:left w:w="108" w:type="dxa"/>
            <w:bottom w:w="0" w:type="dxa"/>
            <w:right w:w="108" w:type="dxa"/>
          </w:tblCellMar>
        </w:tblPrEx>
        <w:trPr>
          <w:trHeight w:val="402" w:hRule="atLeast"/>
        </w:trPr>
        <w:tc>
          <w:tcPr>
            <w:tcW w:w="4693" w:type="dxa"/>
            <w:gridSpan w:val="3"/>
            <w:tcBorders>
              <w:top w:val="nil"/>
              <w:left w:val="single" w:color="auto" w:sz="4" w:space="0"/>
              <w:bottom w:val="single" w:color="auto" w:sz="4" w:space="0"/>
              <w:right w:val="single" w:color="auto" w:sz="4" w:space="0"/>
            </w:tcBorders>
            <w:shd w:val="clear" w:color="auto" w:fill="auto"/>
            <w:noWrap/>
            <w:vAlign w:val="center"/>
          </w:tcPr>
          <w:p w14:paraId="728DEDD4">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14:paraId="6D9A5595">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1276" w:type="dxa"/>
            <w:gridSpan w:val="2"/>
            <w:tcBorders>
              <w:top w:val="nil"/>
              <w:left w:val="nil"/>
              <w:bottom w:val="single" w:color="auto" w:sz="4" w:space="0"/>
              <w:right w:val="single" w:color="auto" w:sz="4" w:space="0"/>
            </w:tcBorders>
            <w:shd w:val="clear" w:color="auto" w:fill="auto"/>
            <w:noWrap/>
            <w:vAlign w:val="center"/>
          </w:tcPr>
          <w:p w14:paraId="459AED7D">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059" w:type="dxa"/>
            <w:gridSpan w:val="2"/>
            <w:tcBorders>
              <w:top w:val="nil"/>
              <w:left w:val="nil"/>
              <w:bottom w:val="single" w:color="auto" w:sz="4" w:space="0"/>
              <w:right w:val="single" w:color="auto" w:sz="4" w:space="0"/>
            </w:tcBorders>
            <w:shd w:val="clear" w:color="auto" w:fill="auto"/>
            <w:noWrap/>
            <w:vAlign w:val="center"/>
          </w:tcPr>
          <w:p w14:paraId="0FAD24E1">
            <w:pPr>
              <w:widowControl/>
              <w:jc w:val="left"/>
              <w:rPr>
                <w:rFonts w:cs="宋体" w:asciiTheme="minorEastAsia" w:hAnsiTheme="minorEastAsia"/>
                <w:kern w:val="0"/>
                <w:sz w:val="24"/>
                <w:szCs w:val="24"/>
              </w:rPr>
            </w:pPr>
            <w:r>
              <w:rPr>
                <w:rFonts w:hint="eastAsia" w:ascii="宋体" w:hAnsi="宋体" w:eastAsia="宋体" w:cs="宋体"/>
                <w:kern w:val="0"/>
                <w:sz w:val="24"/>
                <w:szCs w:val="24"/>
              </w:rPr>
              <w:t>五、教育支出</w:t>
            </w:r>
          </w:p>
        </w:tc>
        <w:tc>
          <w:tcPr>
            <w:tcW w:w="626" w:type="dxa"/>
            <w:tcBorders>
              <w:top w:val="nil"/>
              <w:left w:val="nil"/>
              <w:bottom w:val="single" w:color="auto" w:sz="4" w:space="0"/>
              <w:right w:val="single" w:color="auto" w:sz="4" w:space="0"/>
            </w:tcBorders>
            <w:shd w:val="clear" w:color="auto" w:fill="auto"/>
            <w:noWrap/>
            <w:vAlign w:val="center"/>
          </w:tcPr>
          <w:p w14:paraId="217833F7">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19</w:t>
            </w:r>
          </w:p>
        </w:tc>
        <w:tc>
          <w:tcPr>
            <w:tcW w:w="1276" w:type="dxa"/>
            <w:gridSpan w:val="2"/>
            <w:tcBorders>
              <w:top w:val="nil"/>
              <w:left w:val="nil"/>
              <w:bottom w:val="single" w:color="auto" w:sz="4" w:space="0"/>
              <w:right w:val="single" w:color="auto" w:sz="4" w:space="0"/>
            </w:tcBorders>
            <w:shd w:val="clear" w:color="auto" w:fill="auto"/>
            <w:noWrap/>
            <w:vAlign w:val="center"/>
          </w:tcPr>
          <w:p w14:paraId="561A0F8F">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1276" w:type="dxa"/>
            <w:gridSpan w:val="2"/>
            <w:tcBorders>
              <w:top w:val="nil"/>
              <w:left w:val="nil"/>
              <w:bottom w:val="single" w:color="auto" w:sz="4" w:space="0"/>
              <w:right w:val="single" w:color="auto" w:sz="4" w:space="0"/>
            </w:tcBorders>
            <w:shd w:val="clear" w:color="auto" w:fill="auto"/>
            <w:noWrap/>
            <w:vAlign w:val="center"/>
          </w:tcPr>
          <w:p w14:paraId="471E7D04">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1417" w:type="dxa"/>
            <w:gridSpan w:val="2"/>
            <w:tcBorders>
              <w:top w:val="nil"/>
              <w:left w:val="nil"/>
              <w:bottom w:val="single" w:color="auto" w:sz="4" w:space="0"/>
              <w:right w:val="single" w:color="auto" w:sz="4" w:space="0"/>
            </w:tcBorders>
            <w:shd w:val="clear" w:color="auto" w:fill="auto"/>
            <w:noWrap/>
            <w:vAlign w:val="center"/>
          </w:tcPr>
          <w:p w14:paraId="0861AE58">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1331" w:type="dxa"/>
            <w:tcBorders>
              <w:top w:val="nil"/>
              <w:left w:val="nil"/>
              <w:bottom w:val="single" w:color="auto" w:sz="4" w:space="0"/>
              <w:right w:val="single" w:color="auto" w:sz="4" w:space="0"/>
            </w:tcBorders>
            <w:shd w:val="clear" w:color="auto" w:fill="auto"/>
            <w:noWrap/>
            <w:vAlign w:val="center"/>
          </w:tcPr>
          <w:p w14:paraId="275CBC42">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r>
      <w:tr w14:paraId="4D2DAF4E">
        <w:tblPrEx>
          <w:tblCellMar>
            <w:top w:w="0" w:type="dxa"/>
            <w:left w:w="108" w:type="dxa"/>
            <w:bottom w:w="0" w:type="dxa"/>
            <w:right w:w="108" w:type="dxa"/>
          </w:tblCellMar>
        </w:tblPrEx>
        <w:trPr>
          <w:trHeight w:val="402" w:hRule="atLeast"/>
        </w:trPr>
        <w:tc>
          <w:tcPr>
            <w:tcW w:w="4693" w:type="dxa"/>
            <w:gridSpan w:val="3"/>
            <w:tcBorders>
              <w:top w:val="nil"/>
              <w:left w:val="single" w:color="auto" w:sz="4" w:space="0"/>
              <w:bottom w:val="single" w:color="auto" w:sz="4" w:space="0"/>
              <w:right w:val="single" w:color="auto" w:sz="4" w:space="0"/>
            </w:tcBorders>
            <w:shd w:val="clear" w:color="auto" w:fill="auto"/>
            <w:noWrap/>
            <w:vAlign w:val="center"/>
          </w:tcPr>
          <w:p w14:paraId="274EE65F">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14:paraId="4CF9CC16">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1276" w:type="dxa"/>
            <w:gridSpan w:val="2"/>
            <w:tcBorders>
              <w:top w:val="nil"/>
              <w:left w:val="nil"/>
              <w:bottom w:val="single" w:color="auto" w:sz="4" w:space="0"/>
              <w:right w:val="single" w:color="auto" w:sz="4" w:space="0"/>
            </w:tcBorders>
            <w:shd w:val="clear" w:color="auto" w:fill="auto"/>
            <w:noWrap/>
            <w:vAlign w:val="center"/>
          </w:tcPr>
          <w:p w14:paraId="403179D4">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059" w:type="dxa"/>
            <w:gridSpan w:val="2"/>
            <w:tcBorders>
              <w:top w:val="nil"/>
              <w:left w:val="nil"/>
              <w:bottom w:val="single" w:color="auto" w:sz="4" w:space="0"/>
              <w:right w:val="single" w:color="auto" w:sz="4" w:space="0"/>
            </w:tcBorders>
            <w:shd w:val="clear" w:color="auto" w:fill="auto"/>
            <w:noWrap/>
            <w:vAlign w:val="center"/>
          </w:tcPr>
          <w:p w14:paraId="2C24DA2F">
            <w:pPr>
              <w:widowControl/>
              <w:jc w:val="left"/>
              <w:rPr>
                <w:rFonts w:cs="宋体" w:asciiTheme="minorEastAsia" w:hAnsiTheme="minorEastAsia"/>
                <w:kern w:val="0"/>
                <w:sz w:val="24"/>
                <w:szCs w:val="24"/>
              </w:rPr>
            </w:pPr>
            <w:r>
              <w:rPr>
                <w:rFonts w:hint="eastAsia" w:ascii="宋体" w:hAnsi="宋体" w:eastAsia="宋体" w:cs="宋体"/>
                <w:kern w:val="0"/>
                <w:sz w:val="24"/>
                <w:szCs w:val="24"/>
              </w:rPr>
              <w:t>六、科学技术支出</w:t>
            </w:r>
          </w:p>
        </w:tc>
        <w:tc>
          <w:tcPr>
            <w:tcW w:w="626" w:type="dxa"/>
            <w:tcBorders>
              <w:top w:val="nil"/>
              <w:left w:val="nil"/>
              <w:bottom w:val="single" w:color="auto" w:sz="4" w:space="0"/>
              <w:right w:val="single" w:color="auto" w:sz="4" w:space="0"/>
            </w:tcBorders>
            <w:shd w:val="clear" w:color="auto" w:fill="auto"/>
            <w:noWrap/>
            <w:vAlign w:val="center"/>
          </w:tcPr>
          <w:p w14:paraId="71EEAEC0">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20</w:t>
            </w:r>
          </w:p>
        </w:tc>
        <w:tc>
          <w:tcPr>
            <w:tcW w:w="1276" w:type="dxa"/>
            <w:gridSpan w:val="2"/>
            <w:tcBorders>
              <w:top w:val="nil"/>
              <w:left w:val="nil"/>
              <w:bottom w:val="single" w:color="auto" w:sz="4" w:space="0"/>
              <w:right w:val="single" w:color="auto" w:sz="4" w:space="0"/>
            </w:tcBorders>
            <w:shd w:val="clear" w:color="auto" w:fill="auto"/>
            <w:noWrap/>
            <w:vAlign w:val="center"/>
          </w:tcPr>
          <w:p w14:paraId="0AC8D632">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1276" w:type="dxa"/>
            <w:gridSpan w:val="2"/>
            <w:tcBorders>
              <w:top w:val="nil"/>
              <w:left w:val="nil"/>
              <w:bottom w:val="single" w:color="auto" w:sz="4" w:space="0"/>
              <w:right w:val="single" w:color="auto" w:sz="4" w:space="0"/>
            </w:tcBorders>
            <w:shd w:val="clear" w:color="auto" w:fill="auto"/>
            <w:noWrap/>
            <w:vAlign w:val="center"/>
          </w:tcPr>
          <w:p w14:paraId="40B0CAD3">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1417" w:type="dxa"/>
            <w:gridSpan w:val="2"/>
            <w:tcBorders>
              <w:top w:val="nil"/>
              <w:left w:val="nil"/>
              <w:bottom w:val="single" w:color="auto" w:sz="4" w:space="0"/>
              <w:right w:val="single" w:color="auto" w:sz="4" w:space="0"/>
            </w:tcBorders>
            <w:shd w:val="clear" w:color="auto" w:fill="auto"/>
            <w:noWrap/>
            <w:vAlign w:val="center"/>
          </w:tcPr>
          <w:p w14:paraId="7F6F803B">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1331" w:type="dxa"/>
            <w:tcBorders>
              <w:top w:val="nil"/>
              <w:left w:val="nil"/>
              <w:bottom w:val="single" w:color="auto" w:sz="4" w:space="0"/>
              <w:right w:val="single" w:color="auto" w:sz="4" w:space="0"/>
            </w:tcBorders>
            <w:shd w:val="clear" w:color="auto" w:fill="auto"/>
            <w:noWrap/>
            <w:vAlign w:val="center"/>
          </w:tcPr>
          <w:p w14:paraId="0E6CB332">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r>
      <w:tr w14:paraId="782B6BA1">
        <w:tblPrEx>
          <w:tblCellMar>
            <w:top w:w="0" w:type="dxa"/>
            <w:left w:w="108" w:type="dxa"/>
            <w:bottom w:w="0" w:type="dxa"/>
            <w:right w:w="108" w:type="dxa"/>
          </w:tblCellMar>
        </w:tblPrEx>
        <w:trPr>
          <w:trHeight w:val="402" w:hRule="atLeast"/>
        </w:trPr>
        <w:tc>
          <w:tcPr>
            <w:tcW w:w="4693" w:type="dxa"/>
            <w:gridSpan w:val="3"/>
            <w:tcBorders>
              <w:top w:val="nil"/>
              <w:left w:val="single" w:color="auto" w:sz="4" w:space="0"/>
              <w:bottom w:val="single" w:color="auto" w:sz="4" w:space="0"/>
              <w:right w:val="single" w:color="auto" w:sz="4" w:space="0"/>
            </w:tcBorders>
            <w:shd w:val="clear" w:color="auto" w:fill="auto"/>
            <w:noWrap/>
            <w:vAlign w:val="center"/>
          </w:tcPr>
          <w:p w14:paraId="5742F89F">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14:paraId="68A53BA6">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c>
          <w:tcPr>
            <w:tcW w:w="1276" w:type="dxa"/>
            <w:gridSpan w:val="2"/>
            <w:tcBorders>
              <w:top w:val="nil"/>
              <w:left w:val="nil"/>
              <w:bottom w:val="single" w:color="auto" w:sz="4" w:space="0"/>
              <w:right w:val="single" w:color="auto" w:sz="4" w:space="0"/>
            </w:tcBorders>
            <w:shd w:val="clear" w:color="auto" w:fill="auto"/>
            <w:noWrap/>
            <w:vAlign w:val="center"/>
          </w:tcPr>
          <w:p w14:paraId="258B125E">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059" w:type="dxa"/>
            <w:gridSpan w:val="2"/>
            <w:tcBorders>
              <w:top w:val="nil"/>
              <w:left w:val="nil"/>
              <w:bottom w:val="single" w:color="auto" w:sz="4" w:space="0"/>
              <w:right w:val="single" w:color="auto" w:sz="4" w:space="0"/>
            </w:tcBorders>
            <w:shd w:val="clear" w:color="auto" w:fill="auto"/>
            <w:noWrap/>
            <w:vAlign w:val="center"/>
          </w:tcPr>
          <w:p w14:paraId="10C01435">
            <w:pPr>
              <w:widowControl/>
              <w:jc w:val="left"/>
              <w:rPr>
                <w:rFonts w:cs="宋体" w:asciiTheme="minorEastAsia" w:hAnsiTheme="minorEastAsia"/>
                <w:kern w:val="0"/>
                <w:sz w:val="24"/>
                <w:szCs w:val="24"/>
              </w:rPr>
            </w:pPr>
            <w:r>
              <w:rPr>
                <w:rFonts w:hint="eastAsia" w:ascii="宋体" w:hAnsi="宋体" w:eastAsia="宋体" w:cs="宋体"/>
                <w:kern w:val="0"/>
                <w:sz w:val="24"/>
                <w:szCs w:val="24"/>
              </w:rPr>
              <w:t>七、住房保障支出</w:t>
            </w:r>
          </w:p>
        </w:tc>
        <w:tc>
          <w:tcPr>
            <w:tcW w:w="626" w:type="dxa"/>
            <w:tcBorders>
              <w:top w:val="nil"/>
              <w:left w:val="nil"/>
              <w:bottom w:val="single" w:color="auto" w:sz="4" w:space="0"/>
              <w:right w:val="single" w:color="auto" w:sz="4" w:space="0"/>
            </w:tcBorders>
            <w:shd w:val="clear" w:color="auto" w:fill="auto"/>
            <w:noWrap/>
            <w:vAlign w:val="center"/>
          </w:tcPr>
          <w:p w14:paraId="19567712">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21</w:t>
            </w:r>
          </w:p>
        </w:tc>
        <w:tc>
          <w:tcPr>
            <w:tcW w:w="1276" w:type="dxa"/>
            <w:gridSpan w:val="2"/>
            <w:tcBorders>
              <w:top w:val="nil"/>
              <w:left w:val="nil"/>
              <w:bottom w:val="single" w:color="auto" w:sz="4" w:space="0"/>
              <w:right w:val="single" w:color="auto" w:sz="4" w:space="0"/>
            </w:tcBorders>
            <w:shd w:val="clear" w:color="auto" w:fill="auto"/>
            <w:noWrap/>
            <w:vAlign w:val="center"/>
          </w:tcPr>
          <w:p w14:paraId="37BC3D96">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75.47</w:t>
            </w:r>
          </w:p>
        </w:tc>
        <w:tc>
          <w:tcPr>
            <w:tcW w:w="1276" w:type="dxa"/>
            <w:gridSpan w:val="2"/>
            <w:tcBorders>
              <w:top w:val="nil"/>
              <w:left w:val="nil"/>
              <w:bottom w:val="single" w:color="auto" w:sz="4" w:space="0"/>
              <w:right w:val="single" w:color="auto" w:sz="4" w:space="0"/>
            </w:tcBorders>
            <w:shd w:val="clear" w:color="auto" w:fill="auto"/>
            <w:noWrap/>
            <w:vAlign w:val="center"/>
          </w:tcPr>
          <w:p w14:paraId="63338AAC">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75.47</w:t>
            </w:r>
          </w:p>
        </w:tc>
        <w:tc>
          <w:tcPr>
            <w:tcW w:w="1417" w:type="dxa"/>
            <w:gridSpan w:val="2"/>
            <w:tcBorders>
              <w:top w:val="nil"/>
              <w:left w:val="nil"/>
              <w:bottom w:val="single" w:color="auto" w:sz="4" w:space="0"/>
              <w:right w:val="single" w:color="auto" w:sz="4" w:space="0"/>
            </w:tcBorders>
            <w:shd w:val="clear" w:color="auto" w:fill="auto"/>
            <w:noWrap/>
            <w:vAlign w:val="center"/>
          </w:tcPr>
          <w:p w14:paraId="1568924E">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1331" w:type="dxa"/>
            <w:tcBorders>
              <w:top w:val="nil"/>
              <w:left w:val="nil"/>
              <w:bottom w:val="single" w:color="auto" w:sz="4" w:space="0"/>
              <w:right w:val="single" w:color="auto" w:sz="4" w:space="0"/>
            </w:tcBorders>
            <w:shd w:val="clear" w:color="auto" w:fill="auto"/>
            <w:noWrap/>
            <w:vAlign w:val="center"/>
          </w:tcPr>
          <w:p w14:paraId="2B4A6A67">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r>
      <w:tr w14:paraId="2BEC6738">
        <w:tblPrEx>
          <w:tblCellMar>
            <w:top w:w="0" w:type="dxa"/>
            <w:left w:w="108" w:type="dxa"/>
            <w:bottom w:w="0" w:type="dxa"/>
            <w:right w:w="108" w:type="dxa"/>
          </w:tblCellMar>
        </w:tblPrEx>
        <w:trPr>
          <w:trHeight w:val="402" w:hRule="atLeast"/>
        </w:trPr>
        <w:tc>
          <w:tcPr>
            <w:tcW w:w="4693" w:type="dxa"/>
            <w:gridSpan w:val="3"/>
            <w:tcBorders>
              <w:top w:val="nil"/>
              <w:left w:val="single" w:color="auto" w:sz="4" w:space="0"/>
              <w:bottom w:val="single" w:color="auto" w:sz="4" w:space="0"/>
              <w:right w:val="single" w:color="auto" w:sz="4" w:space="0"/>
            </w:tcBorders>
            <w:shd w:val="clear" w:color="auto" w:fill="auto"/>
            <w:noWrap/>
            <w:vAlign w:val="center"/>
          </w:tcPr>
          <w:p w14:paraId="710715BC">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67" w:type="dxa"/>
            <w:tcBorders>
              <w:top w:val="nil"/>
              <w:left w:val="nil"/>
              <w:bottom w:val="single" w:color="auto" w:sz="4" w:space="0"/>
              <w:right w:val="single" w:color="auto" w:sz="4" w:space="0"/>
            </w:tcBorders>
            <w:shd w:val="clear" w:color="auto" w:fill="auto"/>
            <w:noWrap/>
            <w:vAlign w:val="center"/>
          </w:tcPr>
          <w:p w14:paraId="24E3B027">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1276" w:type="dxa"/>
            <w:gridSpan w:val="2"/>
            <w:tcBorders>
              <w:top w:val="nil"/>
              <w:left w:val="nil"/>
              <w:bottom w:val="single" w:color="auto" w:sz="4" w:space="0"/>
              <w:right w:val="single" w:color="auto" w:sz="4" w:space="0"/>
            </w:tcBorders>
            <w:shd w:val="clear" w:color="auto" w:fill="auto"/>
            <w:noWrap/>
            <w:vAlign w:val="center"/>
          </w:tcPr>
          <w:p w14:paraId="19686ABA">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059" w:type="dxa"/>
            <w:gridSpan w:val="2"/>
            <w:tcBorders>
              <w:top w:val="nil"/>
              <w:left w:val="nil"/>
              <w:bottom w:val="single" w:color="auto" w:sz="4" w:space="0"/>
              <w:right w:val="single" w:color="auto" w:sz="4" w:space="0"/>
            </w:tcBorders>
            <w:shd w:val="clear" w:color="auto" w:fill="auto"/>
            <w:noWrap/>
            <w:vAlign w:val="center"/>
          </w:tcPr>
          <w:p w14:paraId="07ECB109">
            <w:pPr>
              <w:widowControl/>
              <w:jc w:val="left"/>
              <w:rPr>
                <w:rFonts w:cs="宋体" w:asciiTheme="minorEastAsia" w:hAnsiTheme="minorEastAsia"/>
                <w:kern w:val="0"/>
                <w:sz w:val="24"/>
                <w:szCs w:val="24"/>
              </w:rPr>
            </w:pPr>
            <w:r>
              <w:rPr>
                <w:rFonts w:hint="eastAsia" w:ascii="宋体" w:hAnsi="宋体" w:eastAsia="宋体" w:cs="宋体"/>
                <w:kern w:val="0"/>
                <w:sz w:val="24"/>
                <w:szCs w:val="24"/>
              </w:rPr>
              <w:t>八、商业服务业等支出</w:t>
            </w:r>
          </w:p>
        </w:tc>
        <w:tc>
          <w:tcPr>
            <w:tcW w:w="626" w:type="dxa"/>
            <w:tcBorders>
              <w:top w:val="nil"/>
              <w:left w:val="nil"/>
              <w:bottom w:val="single" w:color="auto" w:sz="4" w:space="0"/>
              <w:right w:val="single" w:color="auto" w:sz="4" w:space="0"/>
            </w:tcBorders>
            <w:shd w:val="clear" w:color="auto" w:fill="auto"/>
            <w:noWrap/>
            <w:vAlign w:val="center"/>
          </w:tcPr>
          <w:p w14:paraId="19D347FD">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22</w:t>
            </w:r>
          </w:p>
        </w:tc>
        <w:tc>
          <w:tcPr>
            <w:tcW w:w="1276" w:type="dxa"/>
            <w:gridSpan w:val="2"/>
            <w:tcBorders>
              <w:top w:val="nil"/>
              <w:left w:val="nil"/>
              <w:bottom w:val="single" w:color="auto" w:sz="4" w:space="0"/>
              <w:right w:val="single" w:color="auto" w:sz="4" w:space="0"/>
            </w:tcBorders>
            <w:shd w:val="clear" w:color="auto" w:fill="auto"/>
            <w:noWrap/>
            <w:vAlign w:val="center"/>
          </w:tcPr>
          <w:p w14:paraId="0F0E51A2">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791.79</w:t>
            </w:r>
          </w:p>
        </w:tc>
        <w:tc>
          <w:tcPr>
            <w:tcW w:w="1276" w:type="dxa"/>
            <w:gridSpan w:val="2"/>
            <w:tcBorders>
              <w:top w:val="nil"/>
              <w:left w:val="nil"/>
              <w:bottom w:val="single" w:color="auto" w:sz="4" w:space="0"/>
              <w:right w:val="single" w:color="auto" w:sz="4" w:space="0"/>
            </w:tcBorders>
            <w:shd w:val="clear" w:color="auto" w:fill="auto"/>
            <w:noWrap/>
            <w:vAlign w:val="center"/>
          </w:tcPr>
          <w:p w14:paraId="70C1AF7C">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791.79</w:t>
            </w:r>
          </w:p>
        </w:tc>
        <w:tc>
          <w:tcPr>
            <w:tcW w:w="1417" w:type="dxa"/>
            <w:gridSpan w:val="2"/>
            <w:tcBorders>
              <w:top w:val="nil"/>
              <w:left w:val="nil"/>
              <w:bottom w:val="single" w:color="auto" w:sz="4" w:space="0"/>
              <w:right w:val="single" w:color="auto" w:sz="4" w:space="0"/>
            </w:tcBorders>
            <w:shd w:val="clear" w:color="auto" w:fill="auto"/>
            <w:noWrap/>
            <w:vAlign w:val="center"/>
          </w:tcPr>
          <w:p w14:paraId="46FE12E2">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1331" w:type="dxa"/>
            <w:tcBorders>
              <w:top w:val="nil"/>
              <w:left w:val="nil"/>
              <w:bottom w:val="single" w:color="auto" w:sz="4" w:space="0"/>
              <w:right w:val="single" w:color="auto" w:sz="4" w:space="0"/>
            </w:tcBorders>
            <w:shd w:val="clear" w:color="auto" w:fill="auto"/>
            <w:noWrap/>
            <w:vAlign w:val="center"/>
          </w:tcPr>
          <w:p w14:paraId="4D92E773">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r>
      <w:tr w14:paraId="26B0525F">
        <w:tblPrEx>
          <w:tblCellMar>
            <w:top w:w="0" w:type="dxa"/>
            <w:left w:w="108" w:type="dxa"/>
            <w:bottom w:w="0" w:type="dxa"/>
            <w:right w:w="108" w:type="dxa"/>
          </w:tblCellMar>
        </w:tblPrEx>
        <w:trPr>
          <w:trHeight w:val="402" w:hRule="atLeast"/>
        </w:trPr>
        <w:tc>
          <w:tcPr>
            <w:tcW w:w="4693" w:type="dxa"/>
            <w:gridSpan w:val="3"/>
            <w:tcBorders>
              <w:top w:val="nil"/>
              <w:left w:val="single" w:color="auto" w:sz="4" w:space="0"/>
              <w:bottom w:val="single" w:color="auto" w:sz="4" w:space="0"/>
              <w:right w:val="single" w:color="auto" w:sz="4" w:space="0"/>
            </w:tcBorders>
            <w:shd w:val="clear" w:color="auto" w:fill="auto"/>
            <w:noWrap/>
            <w:vAlign w:val="center"/>
          </w:tcPr>
          <w:p w14:paraId="5327C05E">
            <w:pPr>
              <w:widowControl/>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本年收入合计</w:t>
            </w:r>
          </w:p>
        </w:tc>
        <w:tc>
          <w:tcPr>
            <w:tcW w:w="567" w:type="dxa"/>
            <w:tcBorders>
              <w:top w:val="nil"/>
              <w:left w:val="nil"/>
              <w:bottom w:val="single" w:color="auto" w:sz="4" w:space="0"/>
              <w:right w:val="single" w:color="auto" w:sz="4" w:space="0"/>
            </w:tcBorders>
            <w:shd w:val="clear" w:color="auto" w:fill="auto"/>
            <w:noWrap/>
            <w:vAlign w:val="center"/>
          </w:tcPr>
          <w:p w14:paraId="70D4D610">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c>
          <w:tcPr>
            <w:tcW w:w="1276" w:type="dxa"/>
            <w:gridSpan w:val="2"/>
            <w:tcBorders>
              <w:top w:val="nil"/>
              <w:left w:val="nil"/>
              <w:bottom w:val="single" w:color="auto" w:sz="4" w:space="0"/>
              <w:right w:val="single" w:color="auto" w:sz="4" w:space="0"/>
            </w:tcBorders>
            <w:shd w:val="clear" w:color="auto" w:fill="auto"/>
            <w:noWrap/>
            <w:vAlign w:val="center"/>
          </w:tcPr>
          <w:p w14:paraId="7D3178C3">
            <w:pPr>
              <w:widowControl/>
              <w:jc w:val="right"/>
              <w:rPr>
                <w:rFonts w:cs="宋体" w:asciiTheme="minorEastAsia" w:hAnsiTheme="minorEastAsia"/>
                <w:b/>
                <w:kern w:val="0"/>
                <w:sz w:val="24"/>
                <w:szCs w:val="24"/>
              </w:rPr>
            </w:pPr>
            <w:r>
              <w:rPr>
                <w:rFonts w:hint="eastAsia" w:cs="宋体" w:asciiTheme="minorEastAsia" w:hAnsiTheme="minorEastAsia"/>
                <w:b/>
                <w:kern w:val="0"/>
                <w:sz w:val="24"/>
                <w:szCs w:val="24"/>
              </w:rPr>
              <w:t>3392.83　</w:t>
            </w:r>
          </w:p>
        </w:tc>
        <w:tc>
          <w:tcPr>
            <w:tcW w:w="3059" w:type="dxa"/>
            <w:gridSpan w:val="2"/>
            <w:tcBorders>
              <w:top w:val="nil"/>
              <w:left w:val="nil"/>
              <w:bottom w:val="single" w:color="auto" w:sz="4" w:space="0"/>
              <w:right w:val="single" w:color="auto" w:sz="4" w:space="0"/>
            </w:tcBorders>
            <w:shd w:val="clear" w:color="auto" w:fill="auto"/>
            <w:noWrap/>
            <w:vAlign w:val="center"/>
          </w:tcPr>
          <w:p w14:paraId="513B8038">
            <w:pPr>
              <w:widowControl/>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本年支出合计</w:t>
            </w:r>
          </w:p>
        </w:tc>
        <w:tc>
          <w:tcPr>
            <w:tcW w:w="626" w:type="dxa"/>
            <w:tcBorders>
              <w:top w:val="nil"/>
              <w:left w:val="nil"/>
              <w:bottom w:val="single" w:color="auto" w:sz="4" w:space="0"/>
              <w:right w:val="single" w:color="auto" w:sz="4" w:space="0"/>
            </w:tcBorders>
            <w:shd w:val="clear" w:color="auto" w:fill="auto"/>
            <w:noWrap/>
            <w:vAlign w:val="center"/>
          </w:tcPr>
          <w:p w14:paraId="4DD3CD46">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23</w:t>
            </w:r>
          </w:p>
        </w:tc>
        <w:tc>
          <w:tcPr>
            <w:tcW w:w="1276" w:type="dxa"/>
            <w:gridSpan w:val="2"/>
            <w:tcBorders>
              <w:top w:val="nil"/>
              <w:left w:val="nil"/>
              <w:bottom w:val="single" w:color="auto" w:sz="4" w:space="0"/>
              <w:right w:val="single" w:color="auto" w:sz="4" w:space="0"/>
            </w:tcBorders>
            <w:shd w:val="clear" w:color="auto" w:fill="auto"/>
            <w:noWrap/>
            <w:vAlign w:val="center"/>
          </w:tcPr>
          <w:p w14:paraId="065A7508">
            <w:pPr>
              <w:widowControl/>
              <w:jc w:val="right"/>
              <w:rPr>
                <w:rFonts w:cs="宋体" w:asciiTheme="minorEastAsia" w:hAnsiTheme="minorEastAsia"/>
                <w:b/>
                <w:kern w:val="0"/>
                <w:sz w:val="24"/>
                <w:szCs w:val="24"/>
              </w:rPr>
            </w:pPr>
            <w:r>
              <w:rPr>
                <w:rFonts w:hint="eastAsia" w:cs="宋体" w:asciiTheme="minorEastAsia" w:hAnsiTheme="minorEastAsia"/>
                <w:b/>
                <w:kern w:val="0"/>
                <w:sz w:val="24"/>
                <w:szCs w:val="24"/>
              </w:rPr>
              <w:t>2472.43　</w:t>
            </w:r>
          </w:p>
        </w:tc>
        <w:tc>
          <w:tcPr>
            <w:tcW w:w="1276" w:type="dxa"/>
            <w:gridSpan w:val="2"/>
            <w:tcBorders>
              <w:top w:val="nil"/>
              <w:left w:val="nil"/>
              <w:bottom w:val="single" w:color="auto" w:sz="4" w:space="0"/>
              <w:right w:val="single" w:color="auto" w:sz="4" w:space="0"/>
            </w:tcBorders>
            <w:shd w:val="clear" w:color="auto" w:fill="auto"/>
            <w:noWrap/>
            <w:vAlign w:val="center"/>
          </w:tcPr>
          <w:p w14:paraId="0F479764">
            <w:pPr>
              <w:widowControl/>
              <w:jc w:val="right"/>
              <w:rPr>
                <w:rFonts w:cs="宋体" w:asciiTheme="minorEastAsia" w:hAnsiTheme="minorEastAsia"/>
                <w:b/>
                <w:kern w:val="0"/>
                <w:sz w:val="24"/>
                <w:szCs w:val="24"/>
              </w:rPr>
            </w:pPr>
            <w:r>
              <w:rPr>
                <w:rFonts w:hint="eastAsia" w:cs="宋体" w:asciiTheme="minorEastAsia" w:hAnsiTheme="minorEastAsia"/>
                <w:b/>
                <w:kern w:val="0"/>
                <w:sz w:val="24"/>
                <w:szCs w:val="24"/>
              </w:rPr>
              <w:t>2472.43　</w:t>
            </w:r>
          </w:p>
        </w:tc>
        <w:tc>
          <w:tcPr>
            <w:tcW w:w="1417" w:type="dxa"/>
            <w:gridSpan w:val="2"/>
            <w:tcBorders>
              <w:top w:val="nil"/>
              <w:left w:val="nil"/>
              <w:bottom w:val="single" w:color="auto" w:sz="4" w:space="0"/>
              <w:right w:val="single" w:color="auto" w:sz="4" w:space="0"/>
            </w:tcBorders>
            <w:shd w:val="clear" w:color="auto" w:fill="auto"/>
            <w:noWrap/>
            <w:vAlign w:val="center"/>
          </w:tcPr>
          <w:p w14:paraId="010A3A64">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1331" w:type="dxa"/>
            <w:tcBorders>
              <w:top w:val="nil"/>
              <w:left w:val="nil"/>
              <w:bottom w:val="single" w:color="auto" w:sz="4" w:space="0"/>
              <w:right w:val="single" w:color="auto" w:sz="4" w:space="0"/>
            </w:tcBorders>
            <w:shd w:val="clear" w:color="auto" w:fill="auto"/>
            <w:noWrap/>
            <w:vAlign w:val="center"/>
          </w:tcPr>
          <w:p w14:paraId="2FC191A1">
            <w:pPr>
              <w:widowControl/>
              <w:jc w:val="right"/>
              <w:rPr>
                <w:rFonts w:cs="宋体" w:asciiTheme="minorEastAsia" w:hAnsiTheme="minorEastAsia"/>
                <w:b/>
                <w:bCs/>
                <w:kern w:val="0"/>
                <w:sz w:val="24"/>
                <w:szCs w:val="24"/>
              </w:rPr>
            </w:pPr>
            <w:r>
              <w:rPr>
                <w:rFonts w:hint="eastAsia" w:cs="宋体" w:asciiTheme="minorEastAsia" w:hAnsiTheme="minorEastAsia"/>
                <w:kern w:val="0"/>
                <w:sz w:val="24"/>
                <w:szCs w:val="24"/>
              </w:rPr>
              <w:t>0.00　</w:t>
            </w:r>
          </w:p>
        </w:tc>
      </w:tr>
      <w:tr w14:paraId="0377BCED">
        <w:tblPrEx>
          <w:tblCellMar>
            <w:top w:w="0" w:type="dxa"/>
            <w:left w:w="108" w:type="dxa"/>
            <w:bottom w:w="0" w:type="dxa"/>
            <w:right w:w="108" w:type="dxa"/>
          </w:tblCellMar>
        </w:tblPrEx>
        <w:trPr>
          <w:trHeight w:val="402" w:hRule="atLeast"/>
        </w:trPr>
        <w:tc>
          <w:tcPr>
            <w:tcW w:w="4693" w:type="dxa"/>
            <w:gridSpan w:val="3"/>
            <w:tcBorders>
              <w:top w:val="nil"/>
              <w:left w:val="single" w:color="auto" w:sz="4" w:space="0"/>
              <w:bottom w:val="single" w:color="auto" w:sz="4" w:space="0"/>
              <w:right w:val="single" w:color="auto" w:sz="4" w:space="0"/>
            </w:tcBorders>
            <w:shd w:val="clear" w:color="auto" w:fill="auto"/>
            <w:noWrap/>
            <w:vAlign w:val="center"/>
          </w:tcPr>
          <w:p w14:paraId="6B371C8F">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年初财政拨款结转和结余</w:t>
            </w:r>
          </w:p>
        </w:tc>
        <w:tc>
          <w:tcPr>
            <w:tcW w:w="567" w:type="dxa"/>
            <w:tcBorders>
              <w:top w:val="nil"/>
              <w:left w:val="nil"/>
              <w:bottom w:val="single" w:color="auto" w:sz="4" w:space="0"/>
              <w:right w:val="single" w:color="auto" w:sz="4" w:space="0"/>
            </w:tcBorders>
            <w:shd w:val="clear" w:color="auto" w:fill="auto"/>
            <w:noWrap/>
            <w:vAlign w:val="center"/>
          </w:tcPr>
          <w:p w14:paraId="01660BC4">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c>
          <w:tcPr>
            <w:tcW w:w="1276" w:type="dxa"/>
            <w:gridSpan w:val="2"/>
            <w:tcBorders>
              <w:top w:val="nil"/>
              <w:left w:val="nil"/>
              <w:bottom w:val="single" w:color="auto" w:sz="4" w:space="0"/>
              <w:right w:val="single" w:color="auto" w:sz="4" w:space="0"/>
            </w:tcBorders>
            <w:shd w:val="clear" w:color="auto" w:fill="auto"/>
            <w:noWrap/>
            <w:vAlign w:val="center"/>
          </w:tcPr>
          <w:p w14:paraId="43945880">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511.43　</w:t>
            </w:r>
          </w:p>
        </w:tc>
        <w:tc>
          <w:tcPr>
            <w:tcW w:w="3059" w:type="dxa"/>
            <w:gridSpan w:val="2"/>
            <w:tcBorders>
              <w:top w:val="nil"/>
              <w:left w:val="nil"/>
              <w:bottom w:val="single" w:color="auto" w:sz="4" w:space="0"/>
              <w:right w:val="single" w:color="auto" w:sz="4" w:space="0"/>
            </w:tcBorders>
            <w:shd w:val="clear" w:color="auto" w:fill="auto"/>
            <w:noWrap/>
            <w:vAlign w:val="center"/>
          </w:tcPr>
          <w:p w14:paraId="343ACD80">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年末财政拨款结转和结余</w:t>
            </w:r>
          </w:p>
        </w:tc>
        <w:tc>
          <w:tcPr>
            <w:tcW w:w="626" w:type="dxa"/>
            <w:tcBorders>
              <w:top w:val="nil"/>
              <w:left w:val="nil"/>
              <w:bottom w:val="single" w:color="auto" w:sz="4" w:space="0"/>
              <w:right w:val="single" w:color="auto" w:sz="4" w:space="0"/>
            </w:tcBorders>
            <w:shd w:val="clear" w:color="auto" w:fill="auto"/>
            <w:noWrap/>
            <w:vAlign w:val="center"/>
          </w:tcPr>
          <w:p w14:paraId="20713237">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24</w:t>
            </w:r>
          </w:p>
        </w:tc>
        <w:tc>
          <w:tcPr>
            <w:tcW w:w="1276" w:type="dxa"/>
            <w:gridSpan w:val="2"/>
            <w:tcBorders>
              <w:top w:val="nil"/>
              <w:left w:val="nil"/>
              <w:bottom w:val="single" w:color="auto" w:sz="4" w:space="0"/>
              <w:right w:val="single" w:color="auto" w:sz="4" w:space="0"/>
            </w:tcBorders>
            <w:shd w:val="clear" w:color="auto" w:fill="auto"/>
            <w:noWrap/>
            <w:vAlign w:val="center"/>
          </w:tcPr>
          <w:p w14:paraId="6EE9A4B2">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1431.83</w:t>
            </w:r>
          </w:p>
        </w:tc>
        <w:tc>
          <w:tcPr>
            <w:tcW w:w="1276" w:type="dxa"/>
            <w:gridSpan w:val="2"/>
            <w:tcBorders>
              <w:top w:val="nil"/>
              <w:left w:val="nil"/>
              <w:bottom w:val="single" w:color="auto" w:sz="4" w:space="0"/>
              <w:right w:val="single" w:color="auto" w:sz="4" w:space="0"/>
            </w:tcBorders>
            <w:shd w:val="clear" w:color="auto" w:fill="auto"/>
            <w:noWrap/>
            <w:vAlign w:val="center"/>
          </w:tcPr>
          <w:p w14:paraId="448F96DF">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1431.83</w:t>
            </w:r>
          </w:p>
        </w:tc>
        <w:tc>
          <w:tcPr>
            <w:tcW w:w="1417" w:type="dxa"/>
            <w:gridSpan w:val="2"/>
            <w:tcBorders>
              <w:top w:val="nil"/>
              <w:left w:val="nil"/>
              <w:bottom w:val="single" w:color="auto" w:sz="4" w:space="0"/>
              <w:right w:val="single" w:color="auto" w:sz="4" w:space="0"/>
            </w:tcBorders>
            <w:shd w:val="clear" w:color="auto" w:fill="auto"/>
            <w:noWrap/>
            <w:vAlign w:val="center"/>
          </w:tcPr>
          <w:p w14:paraId="61163A4F">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1331" w:type="dxa"/>
            <w:tcBorders>
              <w:top w:val="nil"/>
              <w:left w:val="nil"/>
              <w:bottom w:val="single" w:color="auto" w:sz="4" w:space="0"/>
              <w:right w:val="single" w:color="auto" w:sz="4" w:space="0"/>
            </w:tcBorders>
            <w:shd w:val="clear" w:color="auto" w:fill="auto"/>
            <w:noWrap/>
            <w:vAlign w:val="center"/>
          </w:tcPr>
          <w:p w14:paraId="70294E3B">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r>
      <w:tr w14:paraId="169FE89D">
        <w:tblPrEx>
          <w:tblCellMar>
            <w:top w:w="0" w:type="dxa"/>
            <w:left w:w="108" w:type="dxa"/>
            <w:bottom w:w="0" w:type="dxa"/>
            <w:right w:w="108" w:type="dxa"/>
          </w:tblCellMar>
        </w:tblPrEx>
        <w:trPr>
          <w:trHeight w:val="402" w:hRule="atLeast"/>
        </w:trPr>
        <w:tc>
          <w:tcPr>
            <w:tcW w:w="4693" w:type="dxa"/>
            <w:gridSpan w:val="3"/>
            <w:tcBorders>
              <w:top w:val="nil"/>
              <w:left w:val="single" w:color="auto" w:sz="4" w:space="0"/>
              <w:bottom w:val="single" w:color="auto" w:sz="4" w:space="0"/>
              <w:right w:val="single" w:color="auto" w:sz="4" w:space="0"/>
            </w:tcBorders>
            <w:shd w:val="clear" w:color="auto" w:fill="auto"/>
            <w:noWrap/>
            <w:vAlign w:val="center"/>
          </w:tcPr>
          <w:p w14:paraId="1C3D3227">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      一般公共预算财政拨款</w:t>
            </w:r>
          </w:p>
        </w:tc>
        <w:tc>
          <w:tcPr>
            <w:tcW w:w="567" w:type="dxa"/>
            <w:tcBorders>
              <w:top w:val="nil"/>
              <w:left w:val="nil"/>
              <w:bottom w:val="single" w:color="auto" w:sz="4" w:space="0"/>
              <w:right w:val="single" w:color="auto" w:sz="4" w:space="0"/>
            </w:tcBorders>
            <w:shd w:val="clear" w:color="auto" w:fill="auto"/>
            <w:noWrap/>
            <w:vAlign w:val="center"/>
          </w:tcPr>
          <w:p w14:paraId="61DE6BA2">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c>
          <w:tcPr>
            <w:tcW w:w="1276" w:type="dxa"/>
            <w:gridSpan w:val="2"/>
            <w:tcBorders>
              <w:top w:val="nil"/>
              <w:left w:val="nil"/>
              <w:bottom w:val="single" w:color="auto" w:sz="4" w:space="0"/>
              <w:right w:val="single" w:color="auto" w:sz="4" w:space="0"/>
            </w:tcBorders>
            <w:shd w:val="clear" w:color="auto" w:fill="auto"/>
            <w:noWrap/>
            <w:vAlign w:val="center"/>
          </w:tcPr>
          <w:p w14:paraId="5D464163">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511.43　</w:t>
            </w:r>
          </w:p>
        </w:tc>
        <w:tc>
          <w:tcPr>
            <w:tcW w:w="3059" w:type="dxa"/>
            <w:gridSpan w:val="2"/>
            <w:tcBorders>
              <w:top w:val="nil"/>
              <w:left w:val="nil"/>
              <w:bottom w:val="single" w:color="auto" w:sz="4" w:space="0"/>
              <w:right w:val="single" w:color="auto" w:sz="4" w:space="0"/>
            </w:tcBorders>
            <w:shd w:val="clear" w:color="auto" w:fill="auto"/>
            <w:noWrap/>
            <w:vAlign w:val="center"/>
          </w:tcPr>
          <w:p w14:paraId="577C8DE9">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626" w:type="dxa"/>
            <w:tcBorders>
              <w:top w:val="nil"/>
              <w:left w:val="nil"/>
              <w:bottom w:val="single" w:color="auto" w:sz="4" w:space="0"/>
              <w:right w:val="single" w:color="auto" w:sz="4" w:space="0"/>
            </w:tcBorders>
            <w:shd w:val="clear" w:color="auto" w:fill="auto"/>
            <w:noWrap/>
            <w:vAlign w:val="center"/>
          </w:tcPr>
          <w:p w14:paraId="57ABC85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25</w:t>
            </w:r>
          </w:p>
        </w:tc>
        <w:tc>
          <w:tcPr>
            <w:tcW w:w="1276" w:type="dxa"/>
            <w:gridSpan w:val="2"/>
            <w:tcBorders>
              <w:top w:val="nil"/>
              <w:left w:val="nil"/>
              <w:bottom w:val="single" w:color="auto" w:sz="4" w:space="0"/>
              <w:right w:val="single" w:color="auto" w:sz="4" w:space="0"/>
            </w:tcBorders>
            <w:shd w:val="clear" w:color="auto" w:fill="auto"/>
            <w:noWrap/>
            <w:vAlign w:val="center"/>
          </w:tcPr>
          <w:p w14:paraId="7C205F91">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14:paraId="14438FCB">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417" w:type="dxa"/>
            <w:gridSpan w:val="2"/>
            <w:tcBorders>
              <w:top w:val="nil"/>
              <w:left w:val="nil"/>
              <w:bottom w:val="single" w:color="auto" w:sz="4" w:space="0"/>
              <w:right w:val="single" w:color="auto" w:sz="4" w:space="0"/>
            </w:tcBorders>
            <w:shd w:val="clear" w:color="auto" w:fill="auto"/>
            <w:noWrap/>
            <w:vAlign w:val="center"/>
          </w:tcPr>
          <w:p w14:paraId="44D77543">
            <w:pPr>
              <w:widowControl/>
              <w:jc w:val="right"/>
              <w:rPr>
                <w:rFonts w:cs="宋体" w:asciiTheme="minorEastAsia" w:hAnsiTheme="minorEastAsia"/>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14:paraId="0630585D">
            <w:pPr>
              <w:widowControl/>
              <w:jc w:val="right"/>
              <w:rPr>
                <w:rFonts w:cs="宋体" w:asciiTheme="minorEastAsia" w:hAnsiTheme="minorEastAsia"/>
                <w:kern w:val="0"/>
                <w:sz w:val="24"/>
                <w:szCs w:val="24"/>
              </w:rPr>
            </w:pPr>
          </w:p>
        </w:tc>
      </w:tr>
      <w:tr w14:paraId="52B5CC94">
        <w:tblPrEx>
          <w:tblCellMar>
            <w:top w:w="0" w:type="dxa"/>
            <w:left w:w="108" w:type="dxa"/>
            <w:bottom w:w="0" w:type="dxa"/>
            <w:right w:w="108" w:type="dxa"/>
          </w:tblCellMar>
        </w:tblPrEx>
        <w:trPr>
          <w:trHeight w:val="402" w:hRule="atLeast"/>
        </w:trPr>
        <w:tc>
          <w:tcPr>
            <w:tcW w:w="4693" w:type="dxa"/>
            <w:gridSpan w:val="3"/>
            <w:tcBorders>
              <w:top w:val="nil"/>
              <w:left w:val="single" w:color="auto" w:sz="4" w:space="0"/>
              <w:bottom w:val="single" w:color="auto" w:sz="4" w:space="0"/>
              <w:right w:val="single" w:color="auto" w:sz="4" w:space="0"/>
            </w:tcBorders>
            <w:shd w:val="clear" w:color="auto" w:fill="auto"/>
            <w:noWrap/>
            <w:vAlign w:val="center"/>
          </w:tcPr>
          <w:p w14:paraId="1DB64953">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        政府性基金预算财政拨款</w:t>
            </w:r>
          </w:p>
        </w:tc>
        <w:tc>
          <w:tcPr>
            <w:tcW w:w="567" w:type="dxa"/>
            <w:tcBorders>
              <w:top w:val="nil"/>
              <w:left w:val="nil"/>
              <w:bottom w:val="single" w:color="auto" w:sz="4" w:space="0"/>
              <w:right w:val="single" w:color="auto" w:sz="4" w:space="0"/>
            </w:tcBorders>
            <w:shd w:val="clear" w:color="auto" w:fill="auto"/>
            <w:noWrap/>
            <w:vAlign w:val="center"/>
          </w:tcPr>
          <w:p w14:paraId="3E33D4AC">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c>
          <w:tcPr>
            <w:tcW w:w="1276" w:type="dxa"/>
            <w:gridSpan w:val="2"/>
            <w:tcBorders>
              <w:top w:val="nil"/>
              <w:left w:val="nil"/>
              <w:bottom w:val="single" w:color="auto" w:sz="4" w:space="0"/>
              <w:right w:val="single" w:color="auto" w:sz="4" w:space="0"/>
            </w:tcBorders>
            <w:shd w:val="clear" w:color="auto" w:fill="auto"/>
            <w:noWrap/>
            <w:vAlign w:val="center"/>
          </w:tcPr>
          <w:p w14:paraId="6DBDDFD7">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3059" w:type="dxa"/>
            <w:gridSpan w:val="2"/>
            <w:tcBorders>
              <w:top w:val="nil"/>
              <w:left w:val="nil"/>
              <w:bottom w:val="single" w:color="auto" w:sz="4" w:space="0"/>
              <w:right w:val="single" w:color="auto" w:sz="4" w:space="0"/>
            </w:tcBorders>
            <w:shd w:val="clear" w:color="auto" w:fill="auto"/>
            <w:noWrap/>
            <w:vAlign w:val="center"/>
          </w:tcPr>
          <w:p w14:paraId="1E655A1C">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626" w:type="dxa"/>
            <w:tcBorders>
              <w:top w:val="nil"/>
              <w:left w:val="nil"/>
              <w:bottom w:val="single" w:color="auto" w:sz="4" w:space="0"/>
              <w:right w:val="single" w:color="auto" w:sz="4" w:space="0"/>
            </w:tcBorders>
            <w:shd w:val="clear" w:color="auto" w:fill="auto"/>
            <w:noWrap/>
            <w:vAlign w:val="center"/>
          </w:tcPr>
          <w:p w14:paraId="449538C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26</w:t>
            </w:r>
          </w:p>
        </w:tc>
        <w:tc>
          <w:tcPr>
            <w:tcW w:w="1276" w:type="dxa"/>
            <w:gridSpan w:val="2"/>
            <w:tcBorders>
              <w:top w:val="nil"/>
              <w:left w:val="nil"/>
              <w:bottom w:val="single" w:color="auto" w:sz="4" w:space="0"/>
              <w:right w:val="single" w:color="auto" w:sz="4" w:space="0"/>
            </w:tcBorders>
            <w:shd w:val="clear" w:color="auto" w:fill="auto"/>
            <w:noWrap/>
            <w:vAlign w:val="center"/>
          </w:tcPr>
          <w:p w14:paraId="530A61F2">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14:paraId="27E30858">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417" w:type="dxa"/>
            <w:gridSpan w:val="2"/>
            <w:tcBorders>
              <w:top w:val="nil"/>
              <w:left w:val="nil"/>
              <w:bottom w:val="single" w:color="auto" w:sz="4" w:space="0"/>
              <w:right w:val="single" w:color="auto" w:sz="4" w:space="0"/>
            </w:tcBorders>
            <w:shd w:val="clear" w:color="auto" w:fill="auto"/>
            <w:noWrap/>
            <w:vAlign w:val="center"/>
          </w:tcPr>
          <w:p w14:paraId="2E0F308D">
            <w:pPr>
              <w:widowControl/>
              <w:jc w:val="right"/>
              <w:rPr>
                <w:rFonts w:cs="宋体" w:asciiTheme="minorEastAsia" w:hAnsiTheme="minorEastAsia"/>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14:paraId="4E1BBD60">
            <w:pPr>
              <w:widowControl/>
              <w:jc w:val="right"/>
              <w:rPr>
                <w:rFonts w:cs="宋体" w:asciiTheme="minorEastAsia" w:hAnsiTheme="minorEastAsia"/>
                <w:kern w:val="0"/>
                <w:sz w:val="24"/>
                <w:szCs w:val="24"/>
              </w:rPr>
            </w:pPr>
          </w:p>
        </w:tc>
      </w:tr>
      <w:tr w14:paraId="5947DE19">
        <w:tblPrEx>
          <w:tblCellMar>
            <w:top w:w="0" w:type="dxa"/>
            <w:left w:w="108" w:type="dxa"/>
            <w:bottom w:w="0" w:type="dxa"/>
            <w:right w:w="108" w:type="dxa"/>
          </w:tblCellMar>
        </w:tblPrEx>
        <w:trPr>
          <w:trHeight w:val="402" w:hRule="atLeast"/>
        </w:trPr>
        <w:tc>
          <w:tcPr>
            <w:tcW w:w="4693" w:type="dxa"/>
            <w:gridSpan w:val="3"/>
            <w:tcBorders>
              <w:top w:val="nil"/>
              <w:left w:val="single" w:color="auto" w:sz="4" w:space="0"/>
              <w:bottom w:val="single" w:color="auto" w:sz="4" w:space="0"/>
              <w:right w:val="single" w:color="auto" w:sz="4" w:space="0"/>
            </w:tcBorders>
            <w:shd w:val="clear" w:color="auto" w:fill="auto"/>
            <w:noWrap/>
            <w:vAlign w:val="center"/>
          </w:tcPr>
          <w:p w14:paraId="7EAF1FA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          国有资本经营预算财政拨款</w:t>
            </w:r>
          </w:p>
        </w:tc>
        <w:tc>
          <w:tcPr>
            <w:tcW w:w="567" w:type="dxa"/>
            <w:tcBorders>
              <w:top w:val="nil"/>
              <w:left w:val="nil"/>
              <w:bottom w:val="single" w:color="auto" w:sz="4" w:space="0"/>
              <w:right w:val="single" w:color="auto" w:sz="4" w:space="0"/>
            </w:tcBorders>
            <w:shd w:val="clear" w:color="auto" w:fill="auto"/>
            <w:noWrap/>
            <w:vAlign w:val="center"/>
          </w:tcPr>
          <w:p w14:paraId="6A70722E">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13</w:t>
            </w:r>
          </w:p>
        </w:tc>
        <w:tc>
          <w:tcPr>
            <w:tcW w:w="1276" w:type="dxa"/>
            <w:gridSpan w:val="2"/>
            <w:tcBorders>
              <w:top w:val="nil"/>
              <w:left w:val="nil"/>
              <w:bottom w:val="single" w:color="auto" w:sz="4" w:space="0"/>
              <w:right w:val="single" w:color="auto" w:sz="4" w:space="0"/>
            </w:tcBorders>
            <w:shd w:val="clear" w:color="auto" w:fill="auto"/>
            <w:noWrap/>
            <w:vAlign w:val="center"/>
          </w:tcPr>
          <w:p w14:paraId="3654F600">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0.00　</w:t>
            </w:r>
          </w:p>
        </w:tc>
        <w:tc>
          <w:tcPr>
            <w:tcW w:w="3059" w:type="dxa"/>
            <w:gridSpan w:val="2"/>
            <w:tcBorders>
              <w:top w:val="nil"/>
              <w:left w:val="nil"/>
              <w:bottom w:val="single" w:color="auto" w:sz="4" w:space="0"/>
              <w:right w:val="single" w:color="auto" w:sz="4" w:space="0"/>
            </w:tcBorders>
            <w:shd w:val="clear" w:color="auto" w:fill="auto"/>
            <w:noWrap/>
            <w:vAlign w:val="center"/>
          </w:tcPr>
          <w:p w14:paraId="271A4418">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626" w:type="dxa"/>
            <w:tcBorders>
              <w:top w:val="nil"/>
              <w:left w:val="nil"/>
              <w:bottom w:val="single" w:color="auto" w:sz="4" w:space="0"/>
              <w:right w:val="single" w:color="auto" w:sz="4" w:space="0"/>
            </w:tcBorders>
            <w:shd w:val="clear" w:color="auto" w:fill="auto"/>
            <w:noWrap/>
            <w:vAlign w:val="center"/>
          </w:tcPr>
          <w:p w14:paraId="122057D3">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27</w:t>
            </w:r>
          </w:p>
        </w:tc>
        <w:tc>
          <w:tcPr>
            <w:tcW w:w="1276" w:type="dxa"/>
            <w:gridSpan w:val="2"/>
            <w:tcBorders>
              <w:top w:val="nil"/>
              <w:left w:val="nil"/>
              <w:bottom w:val="single" w:color="auto" w:sz="4" w:space="0"/>
              <w:right w:val="single" w:color="auto" w:sz="4" w:space="0"/>
            </w:tcBorders>
            <w:shd w:val="clear" w:color="auto" w:fill="auto"/>
            <w:noWrap/>
            <w:vAlign w:val="center"/>
          </w:tcPr>
          <w:p w14:paraId="27292E82">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76" w:type="dxa"/>
            <w:gridSpan w:val="2"/>
            <w:tcBorders>
              <w:top w:val="nil"/>
              <w:left w:val="nil"/>
              <w:bottom w:val="single" w:color="auto" w:sz="4" w:space="0"/>
              <w:right w:val="single" w:color="auto" w:sz="4" w:space="0"/>
            </w:tcBorders>
            <w:shd w:val="clear" w:color="auto" w:fill="auto"/>
            <w:noWrap/>
            <w:vAlign w:val="center"/>
          </w:tcPr>
          <w:p w14:paraId="042D0A6E">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417" w:type="dxa"/>
            <w:gridSpan w:val="2"/>
            <w:tcBorders>
              <w:top w:val="nil"/>
              <w:left w:val="nil"/>
              <w:bottom w:val="single" w:color="auto" w:sz="4" w:space="0"/>
              <w:right w:val="single" w:color="auto" w:sz="4" w:space="0"/>
            </w:tcBorders>
            <w:shd w:val="clear" w:color="auto" w:fill="auto"/>
            <w:noWrap/>
            <w:vAlign w:val="center"/>
          </w:tcPr>
          <w:p w14:paraId="5BE8F0D7">
            <w:pPr>
              <w:widowControl/>
              <w:jc w:val="right"/>
              <w:rPr>
                <w:rFonts w:cs="宋体" w:asciiTheme="minorEastAsia" w:hAnsiTheme="minorEastAsia"/>
                <w:kern w:val="0"/>
                <w:sz w:val="24"/>
                <w:szCs w:val="24"/>
              </w:rPr>
            </w:pPr>
          </w:p>
        </w:tc>
        <w:tc>
          <w:tcPr>
            <w:tcW w:w="1331" w:type="dxa"/>
            <w:tcBorders>
              <w:top w:val="nil"/>
              <w:left w:val="nil"/>
              <w:bottom w:val="single" w:color="auto" w:sz="4" w:space="0"/>
              <w:right w:val="single" w:color="auto" w:sz="4" w:space="0"/>
            </w:tcBorders>
            <w:shd w:val="clear" w:color="auto" w:fill="auto"/>
            <w:noWrap/>
            <w:vAlign w:val="center"/>
          </w:tcPr>
          <w:p w14:paraId="26561978">
            <w:pPr>
              <w:widowControl/>
              <w:jc w:val="right"/>
              <w:rPr>
                <w:rFonts w:cs="宋体" w:asciiTheme="minorEastAsia" w:hAnsiTheme="minorEastAsia"/>
                <w:kern w:val="0"/>
                <w:sz w:val="24"/>
                <w:szCs w:val="24"/>
              </w:rPr>
            </w:pPr>
          </w:p>
        </w:tc>
      </w:tr>
      <w:tr w14:paraId="6B346453">
        <w:tblPrEx>
          <w:tblCellMar>
            <w:top w:w="0" w:type="dxa"/>
            <w:left w:w="108" w:type="dxa"/>
            <w:bottom w:w="0" w:type="dxa"/>
            <w:right w:w="108" w:type="dxa"/>
          </w:tblCellMar>
        </w:tblPrEx>
        <w:trPr>
          <w:trHeight w:val="402" w:hRule="atLeast"/>
        </w:trPr>
        <w:tc>
          <w:tcPr>
            <w:tcW w:w="4693" w:type="dxa"/>
            <w:gridSpan w:val="3"/>
            <w:tcBorders>
              <w:top w:val="nil"/>
              <w:left w:val="single" w:color="auto" w:sz="4" w:space="0"/>
              <w:bottom w:val="single" w:color="auto" w:sz="4" w:space="0"/>
              <w:right w:val="single" w:color="auto" w:sz="4" w:space="0"/>
            </w:tcBorders>
            <w:shd w:val="clear" w:color="000000" w:fill="FFFFFF"/>
            <w:noWrap/>
            <w:vAlign w:val="center"/>
          </w:tcPr>
          <w:p w14:paraId="05396AB8">
            <w:pPr>
              <w:widowControl/>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总计</w:t>
            </w:r>
          </w:p>
        </w:tc>
        <w:tc>
          <w:tcPr>
            <w:tcW w:w="567" w:type="dxa"/>
            <w:tcBorders>
              <w:top w:val="nil"/>
              <w:left w:val="nil"/>
              <w:bottom w:val="single" w:color="auto" w:sz="4" w:space="0"/>
              <w:right w:val="single" w:color="auto" w:sz="4" w:space="0"/>
            </w:tcBorders>
            <w:shd w:val="clear" w:color="000000" w:fill="FFFFFF"/>
            <w:noWrap/>
            <w:vAlign w:val="center"/>
          </w:tcPr>
          <w:p w14:paraId="774B19A0">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14</w:t>
            </w:r>
          </w:p>
        </w:tc>
        <w:tc>
          <w:tcPr>
            <w:tcW w:w="1276" w:type="dxa"/>
            <w:gridSpan w:val="2"/>
            <w:tcBorders>
              <w:top w:val="nil"/>
              <w:left w:val="nil"/>
              <w:bottom w:val="single" w:color="auto" w:sz="4" w:space="0"/>
              <w:right w:val="single" w:color="auto" w:sz="4" w:space="0"/>
            </w:tcBorders>
            <w:shd w:val="clear" w:color="auto" w:fill="auto"/>
            <w:noWrap/>
            <w:vAlign w:val="center"/>
          </w:tcPr>
          <w:p w14:paraId="0DFD8113">
            <w:pPr>
              <w:widowControl/>
              <w:jc w:val="right"/>
              <w:rPr>
                <w:rFonts w:cs="宋体" w:asciiTheme="minorEastAsia" w:hAnsiTheme="minorEastAsia"/>
                <w:b/>
                <w:kern w:val="0"/>
                <w:sz w:val="24"/>
                <w:szCs w:val="24"/>
              </w:rPr>
            </w:pPr>
            <w:r>
              <w:rPr>
                <w:rFonts w:hint="eastAsia" w:cs="宋体" w:asciiTheme="minorEastAsia" w:hAnsiTheme="minorEastAsia"/>
                <w:b/>
                <w:kern w:val="0"/>
                <w:sz w:val="24"/>
                <w:szCs w:val="24"/>
              </w:rPr>
              <w:t>3904.26　</w:t>
            </w:r>
          </w:p>
        </w:tc>
        <w:tc>
          <w:tcPr>
            <w:tcW w:w="3059" w:type="dxa"/>
            <w:gridSpan w:val="2"/>
            <w:tcBorders>
              <w:top w:val="nil"/>
              <w:left w:val="nil"/>
              <w:bottom w:val="single" w:color="auto" w:sz="4" w:space="0"/>
              <w:right w:val="single" w:color="auto" w:sz="4" w:space="0"/>
            </w:tcBorders>
            <w:shd w:val="clear" w:color="000000" w:fill="FFFFFF"/>
            <w:noWrap/>
            <w:vAlign w:val="center"/>
          </w:tcPr>
          <w:p w14:paraId="5EE45887">
            <w:pPr>
              <w:widowControl/>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总计</w:t>
            </w:r>
          </w:p>
        </w:tc>
        <w:tc>
          <w:tcPr>
            <w:tcW w:w="626" w:type="dxa"/>
            <w:tcBorders>
              <w:top w:val="nil"/>
              <w:left w:val="nil"/>
              <w:bottom w:val="single" w:color="auto" w:sz="4" w:space="0"/>
              <w:right w:val="single" w:color="auto" w:sz="4" w:space="0"/>
            </w:tcBorders>
            <w:shd w:val="clear" w:color="000000" w:fill="FFFFFF"/>
            <w:noWrap/>
            <w:vAlign w:val="center"/>
          </w:tcPr>
          <w:p w14:paraId="2EF5F9C3">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28</w:t>
            </w:r>
          </w:p>
        </w:tc>
        <w:tc>
          <w:tcPr>
            <w:tcW w:w="1276" w:type="dxa"/>
            <w:gridSpan w:val="2"/>
            <w:tcBorders>
              <w:top w:val="nil"/>
              <w:left w:val="nil"/>
              <w:bottom w:val="single" w:color="auto" w:sz="4" w:space="0"/>
              <w:right w:val="single" w:color="auto" w:sz="4" w:space="0"/>
            </w:tcBorders>
            <w:shd w:val="clear" w:color="000000" w:fill="FFFFFF"/>
            <w:noWrap/>
            <w:vAlign w:val="center"/>
          </w:tcPr>
          <w:p w14:paraId="191D22D0">
            <w:pPr>
              <w:widowControl/>
              <w:jc w:val="right"/>
              <w:rPr>
                <w:rFonts w:cs="宋体" w:asciiTheme="minorEastAsia" w:hAnsiTheme="minorEastAsia"/>
                <w:kern w:val="0"/>
                <w:sz w:val="24"/>
                <w:szCs w:val="24"/>
              </w:rPr>
            </w:pPr>
            <w:r>
              <w:rPr>
                <w:rFonts w:hint="eastAsia" w:cs="宋体" w:asciiTheme="minorEastAsia" w:hAnsiTheme="minorEastAsia"/>
                <w:b/>
                <w:kern w:val="0"/>
                <w:sz w:val="24"/>
                <w:szCs w:val="24"/>
              </w:rPr>
              <w:t>3904.26</w:t>
            </w:r>
            <w:r>
              <w:rPr>
                <w:rFonts w:hint="eastAsia" w:cs="宋体" w:asciiTheme="minorEastAsia" w:hAnsiTheme="minorEastAsia"/>
                <w:kern w:val="0"/>
                <w:sz w:val="24"/>
                <w:szCs w:val="24"/>
              </w:rPr>
              <w:t>　</w:t>
            </w:r>
          </w:p>
        </w:tc>
        <w:tc>
          <w:tcPr>
            <w:tcW w:w="1276" w:type="dxa"/>
            <w:gridSpan w:val="2"/>
            <w:tcBorders>
              <w:top w:val="nil"/>
              <w:left w:val="nil"/>
              <w:bottom w:val="single" w:color="auto" w:sz="4" w:space="0"/>
              <w:right w:val="single" w:color="auto" w:sz="4" w:space="0"/>
            </w:tcBorders>
            <w:shd w:val="clear" w:color="000000" w:fill="FFFFFF"/>
            <w:noWrap/>
            <w:vAlign w:val="center"/>
          </w:tcPr>
          <w:p w14:paraId="52AE1D06">
            <w:pPr>
              <w:widowControl/>
              <w:jc w:val="right"/>
              <w:rPr>
                <w:rFonts w:cs="宋体" w:asciiTheme="minorEastAsia" w:hAnsiTheme="minorEastAsia"/>
                <w:kern w:val="0"/>
                <w:sz w:val="24"/>
                <w:szCs w:val="24"/>
              </w:rPr>
            </w:pPr>
            <w:r>
              <w:rPr>
                <w:rFonts w:hint="eastAsia" w:cs="宋体" w:asciiTheme="minorEastAsia" w:hAnsiTheme="minorEastAsia"/>
                <w:b/>
                <w:kern w:val="0"/>
                <w:sz w:val="24"/>
                <w:szCs w:val="24"/>
              </w:rPr>
              <w:t>3904.26</w:t>
            </w:r>
            <w:r>
              <w:rPr>
                <w:rFonts w:hint="eastAsia" w:cs="宋体" w:asciiTheme="minorEastAsia" w:hAnsiTheme="minorEastAsia"/>
                <w:kern w:val="0"/>
                <w:sz w:val="24"/>
                <w:szCs w:val="24"/>
              </w:rPr>
              <w:t>　</w:t>
            </w:r>
          </w:p>
        </w:tc>
        <w:tc>
          <w:tcPr>
            <w:tcW w:w="1417" w:type="dxa"/>
            <w:gridSpan w:val="2"/>
            <w:tcBorders>
              <w:top w:val="nil"/>
              <w:left w:val="nil"/>
              <w:bottom w:val="single" w:color="auto" w:sz="4" w:space="0"/>
              <w:right w:val="single" w:color="auto" w:sz="4" w:space="0"/>
            </w:tcBorders>
            <w:shd w:val="clear" w:color="auto" w:fill="auto"/>
            <w:noWrap/>
            <w:vAlign w:val="center"/>
          </w:tcPr>
          <w:p w14:paraId="0CE118FA">
            <w:pPr>
              <w:widowControl/>
              <w:jc w:val="right"/>
              <w:rPr>
                <w:rFonts w:cs="宋体" w:asciiTheme="minorEastAsia" w:hAnsiTheme="minorEastAsia"/>
                <w:b/>
                <w:bCs/>
                <w:kern w:val="0"/>
                <w:sz w:val="24"/>
                <w:szCs w:val="24"/>
              </w:rPr>
            </w:pPr>
            <w:r>
              <w:rPr>
                <w:rFonts w:hint="eastAsia" w:cs="宋体" w:asciiTheme="minorEastAsia" w:hAnsiTheme="minorEastAsia"/>
                <w:b/>
                <w:bCs/>
                <w:kern w:val="0"/>
                <w:sz w:val="24"/>
                <w:szCs w:val="24"/>
              </w:rPr>
              <w:t>0.00　</w:t>
            </w:r>
          </w:p>
        </w:tc>
        <w:tc>
          <w:tcPr>
            <w:tcW w:w="1331" w:type="dxa"/>
            <w:tcBorders>
              <w:top w:val="nil"/>
              <w:left w:val="nil"/>
              <w:bottom w:val="single" w:color="auto" w:sz="4" w:space="0"/>
              <w:right w:val="single" w:color="auto" w:sz="4" w:space="0"/>
            </w:tcBorders>
            <w:shd w:val="clear" w:color="auto" w:fill="auto"/>
            <w:noWrap/>
            <w:vAlign w:val="center"/>
          </w:tcPr>
          <w:p w14:paraId="4F6BB54C">
            <w:pPr>
              <w:widowControl/>
              <w:jc w:val="right"/>
              <w:rPr>
                <w:rFonts w:cs="宋体" w:asciiTheme="minorEastAsia" w:hAnsiTheme="minorEastAsia"/>
                <w:b/>
                <w:bCs/>
                <w:kern w:val="0"/>
                <w:sz w:val="24"/>
                <w:szCs w:val="24"/>
              </w:rPr>
            </w:pPr>
            <w:r>
              <w:rPr>
                <w:rFonts w:hint="eastAsia" w:cs="宋体" w:asciiTheme="minorEastAsia" w:hAnsiTheme="minorEastAsia"/>
                <w:b/>
                <w:bCs/>
                <w:kern w:val="0"/>
                <w:sz w:val="24"/>
                <w:szCs w:val="24"/>
              </w:rPr>
              <w:t>0.00　</w:t>
            </w:r>
          </w:p>
        </w:tc>
      </w:tr>
      <w:tr w14:paraId="0B2870B1">
        <w:tblPrEx>
          <w:tblCellMar>
            <w:top w:w="0" w:type="dxa"/>
            <w:left w:w="108" w:type="dxa"/>
            <w:bottom w:w="0" w:type="dxa"/>
            <w:right w:w="108" w:type="dxa"/>
          </w:tblCellMar>
        </w:tblPrEx>
        <w:trPr>
          <w:trHeight w:val="585" w:hRule="atLeast"/>
        </w:trPr>
        <w:tc>
          <w:tcPr>
            <w:tcW w:w="15521" w:type="dxa"/>
            <w:gridSpan w:val="16"/>
            <w:tcBorders>
              <w:top w:val="nil"/>
              <w:left w:val="nil"/>
              <w:bottom w:val="nil"/>
              <w:right w:val="nil"/>
            </w:tcBorders>
            <w:shd w:val="clear" w:color="auto" w:fill="auto"/>
            <w:vAlign w:val="center"/>
          </w:tcPr>
          <w:p w14:paraId="7AADD95B">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注：本表反映单位本年度一般公共预算财政拨款、政府性基金预算财政拨款和国有资本经营预算财政拨款的总收支和年末结转结余情况。</w:t>
            </w:r>
          </w:p>
        </w:tc>
      </w:tr>
    </w:tbl>
    <w:p w14:paraId="0D9493D1">
      <w:pPr>
        <w:widowControl/>
        <w:jc w:val="center"/>
        <w:rPr>
          <w:rFonts w:ascii="方正小标宋简体" w:hAnsi="Times New Roman" w:eastAsia="方正小标宋简体" w:cs="Times New Roman"/>
          <w:kern w:val="0"/>
          <w:sz w:val="32"/>
          <w:szCs w:val="32"/>
        </w:rPr>
      </w:pPr>
    </w:p>
    <w:p w14:paraId="3C8D0F7E">
      <w:pPr>
        <w:widowControl/>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一般公共预算财政拨款支出决算表</w:t>
      </w:r>
      <w:bookmarkEnd w:id="2"/>
    </w:p>
    <w:p w14:paraId="6D756741">
      <w:pPr>
        <w:widowControl/>
        <w:spacing w:beforeLines="50"/>
        <w:jc w:val="left"/>
        <w:rPr>
          <w:rFonts w:ascii="宋体" w:hAnsi="宋体" w:eastAsia="宋体" w:cs="Times New Roman"/>
          <w:color w:val="000000"/>
          <w:kern w:val="0"/>
          <w:sz w:val="24"/>
          <w:szCs w:val="24"/>
        </w:rPr>
      </w:pPr>
      <w:r>
        <w:rPr>
          <w:rFonts w:ascii="宋体" w:hAnsi="宋体" w:eastAsia="宋体" w:cs="Times New Roman"/>
          <w:color w:val="000000"/>
          <w:kern w:val="0"/>
          <w:sz w:val="24"/>
          <w:szCs w:val="24"/>
        </w:rPr>
        <w:t xml:space="preserve"> 公开05表</w:t>
      </w:r>
    </w:p>
    <w:p w14:paraId="418A1CB8">
      <w:pPr>
        <w:widowControl/>
        <w:jc w:val="left"/>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部门：</w:t>
      </w:r>
      <w:r>
        <w:rPr>
          <w:rFonts w:hint="eastAsia" w:cs="Times New Roman" w:asciiTheme="minorEastAsia" w:hAnsiTheme="minorEastAsia"/>
          <w:color w:val="000000"/>
          <w:kern w:val="0"/>
          <w:sz w:val="24"/>
          <w:szCs w:val="24"/>
        </w:rPr>
        <w:t>湖南省商务服务中心</w:t>
      </w:r>
      <w:r>
        <w:rPr>
          <w:rFonts w:cs="Times New Roman" w:asciiTheme="minorEastAsia" w:hAnsiTheme="minorEastAsia"/>
          <w:color w:val="000000"/>
          <w:kern w:val="0"/>
          <w:sz w:val="24"/>
          <w:szCs w:val="24"/>
        </w:rPr>
        <w:t>单位：万元</w:t>
      </w:r>
    </w:p>
    <w:tbl>
      <w:tblPr>
        <w:tblStyle w:val="6"/>
        <w:tblW w:w="14219" w:type="dxa"/>
        <w:jc w:val="center"/>
        <w:tblLayout w:type="autofit"/>
        <w:tblCellMar>
          <w:top w:w="0" w:type="dxa"/>
          <w:left w:w="108" w:type="dxa"/>
          <w:bottom w:w="0" w:type="dxa"/>
          <w:right w:w="108" w:type="dxa"/>
        </w:tblCellMar>
      </w:tblPr>
      <w:tblGrid>
        <w:gridCol w:w="1200"/>
        <w:gridCol w:w="4973"/>
        <w:gridCol w:w="2594"/>
        <w:gridCol w:w="2693"/>
        <w:gridCol w:w="2759"/>
      </w:tblGrid>
      <w:tr w14:paraId="0229A898">
        <w:tblPrEx>
          <w:tblCellMar>
            <w:top w:w="0" w:type="dxa"/>
            <w:left w:w="108" w:type="dxa"/>
            <w:bottom w:w="0" w:type="dxa"/>
            <w:right w:w="108" w:type="dxa"/>
          </w:tblCellMar>
        </w:tblPrEx>
        <w:trPr>
          <w:trHeight w:val="405" w:hRule="atLeast"/>
          <w:jc w:val="center"/>
        </w:trPr>
        <w:tc>
          <w:tcPr>
            <w:tcW w:w="6173"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04A0BC6">
            <w:pPr>
              <w:widowControl/>
              <w:jc w:val="center"/>
              <w:rPr>
                <w:rFonts w:cs="Times New Roman" w:asciiTheme="minorEastAsia" w:hAnsiTheme="minorEastAsia"/>
                <w:b/>
                <w:kern w:val="0"/>
                <w:sz w:val="24"/>
                <w:szCs w:val="24"/>
              </w:rPr>
            </w:pPr>
            <w:r>
              <w:rPr>
                <w:rFonts w:cs="Times New Roman" w:asciiTheme="minorEastAsia" w:hAnsiTheme="minorEastAsia"/>
                <w:b/>
                <w:kern w:val="0"/>
                <w:sz w:val="24"/>
                <w:szCs w:val="24"/>
              </w:rPr>
              <w:t>项 目</w:t>
            </w:r>
          </w:p>
        </w:tc>
        <w:tc>
          <w:tcPr>
            <w:tcW w:w="8046" w:type="dxa"/>
            <w:gridSpan w:val="3"/>
            <w:tcBorders>
              <w:top w:val="single" w:color="auto" w:sz="8" w:space="0"/>
              <w:left w:val="nil"/>
              <w:bottom w:val="single" w:color="auto" w:sz="4" w:space="0"/>
              <w:right w:val="single" w:color="000000" w:sz="8" w:space="0"/>
            </w:tcBorders>
            <w:shd w:val="clear" w:color="auto" w:fill="auto"/>
            <w:vAlign w:val="center"/>
          </w:tcPr>
          <w:p w14:paraId="4965EA87">
            <w:pPr>
              <w:widowControl/>
              <w:jc w:val="center"/>
              <w:rPr>
                <w:rFonts w:cs="Times New Roman" w:asciiTheme="minorEastAsia" w:hAnsiTheme="minorEastAsia"/>
                <w:b/>
                <w:kern w:val="0"/>
                <w:sz w:val="24"/>
                <w:szCs w:val="24"/>
              </w:rPr>
            </w:pPr>
            <w:r>
              <w:rPr>
                <w:rFonts w:cs="Times New Roman" w:asciiTheme="minorEastAsia" w:hAnsiTheme="minorEastAsia"/>
                <w:b/>
                <w:kern w:val="0"/>
                <w:sz w:val="24"/>
                <w:szCs w:val="24"/>
              </w:rPr>
              <w:t>本年支出</w:t>
            </w:r>
          </w:p>
        </w:tc>
      </w:tr>
      <w:tr w14:paraId="21F3E357">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65DAAC3">
            <w:pPr>
              <w:widowControl/>
              <w:jc w:val="center"/>
              <w:rPr>
                <w:rFonts w:cs="Times New Roman" w:asciiTheme="minorEastAsia" w:hAnsiTheme="minorEastAsia"/>
                <w:b/>
                <w:kern w:val="0"/>
                <w:sz w:val="24"/>
                <w:szCs w:val="24"/>
              </w:rPr>
            </w:pPr>
            <w:r>
              <w:rPr>
                <w:rFonts w:cs="Times New Roman" w:asciiTheme="minorEastAsia" w:hAnsiTheme="minorEastAsia"/>
                <w:b/>
                <w:kern w:val="0"/>
                <w:sz w:val="24"/>
                <w:szCs w:val="24"/>
              </w:rPr>
              <w:t>功能分类科目编码</w:t>
            </w:r>
          </w:p>
        </w:tc>
        <w:tc>
          <w:tcPr>
            <w:tcW w:w="4973" w:type="dxa"/>
            <w:vMerge w:val="restart"/>
            <w:tcBorders>
              <w:top w:val="nil"/>
              <w:left w:val="single" w:color="auto" w:sz="4" w:space="0"/>
              <w:bottom w:val="single" w:color="auto" w:sz="4" w:space="0"/>
              <w:right w:val="single" w:color="auto" w:sz="4" w:space="0"/>
            </w:tcBorders>
            <w:shd w:val="clear" w:color="auto" w:fill="auto"/>
            <w:vAlign w:val="center"/>
          </w:tcPr>
          <w:p w14:paraId="51A958FB">
            <w:pPr>
              <w:widowControl/>
              <w:jc w:val="center"/>
              <w:rPr>
                <w:rFonts w:cs="Times New Roman" w:asciiTheme="minorEastAsia" w:hAnsiTheme="minorEastAsia"/>
                <w:b/>
                <w:kern w:val="0"/>
                <w:sz w:val="24"/>
                <w:szCs w:val="24"/>
              </w:rPr>
            </w:pPr>
            <w:r>
              <w:rPr>
                <w:rFonts w:cs="Times New Roman" w:asciiTheme="minorEastAsia" w:hAnsiTheme="minorEastAsia"/>
                <w:b/>
                <w:kern w:val="0"/>
                <w:sz w:val="24"/>
                <w:szCs w:val="24"/>
              </w:rPr>
              <w:t>科目名称</w:t>
            </w:r>
          </w:p>
        </w:tc>
        <w:tc>
          <w:tcPr>
            <w:tcW w:w="2594" w:type="dxa"/>
            <w:vMerge w:val="restart"/>
            <w:tcBorders>
              <w:top w:val="nil"/>
              <w:left w:val="single" w:color="auto" w:sz="4" w:space="0"/>
              <w:bottom w:val="single" w:color="000000" w:sz="4" w:space="0"/>
              <w:right w:val="single" w:color="auto" w:sz="4" w:space="0"/>
            </w:tcBorders>
            <w:shd w:val="clear" w:color="auto" w:fill="auto"/>
            <w:vAlign w:val="center"/>
          </w:tcPr>
          <w:p w14:paraId="36EB4B72">
            <w:pPr>
              <w:widowControl/>
              <w:jc w:val="center"/>
              <w:rPr>
                <w:rFonts w:cs="Times New Roman" w:asciiTheme="minorEastAsia" w:hAnsiTheme="minorEastAsia"/>
                <w:b/>
                <w:kern w:val="0"/>
                <w:sz w:val="24"/>
                <w:szCs w:val="24"/>
              </w:rPr>
            </w:pPr>
            <w:r>
              <w:rPr>
                <w:rFonts w:cs="Times New Roman" w:asciiTheme="minorEastAsia" w:hAnsiTheme="minorEastAsia"/>
                <w:b/>
                <w:kern w:val="0"/>
                <w:sz w:val="24"/>
                <w:szCs w:val="24"/>
              </w:rPr>
              <w:t>小计</w:t>
            </w:r>
          </w:p>
        </w:tc>
        <w:tc>
          <w:tcPr>
            <w:tcW w:w="2693" w:type="dxa"/>
            <w:vMerge w:val="restart"/>
            <w:tcBorders>
              <w:top w:val="nil"/>
              <w:left w:val="single" w:color="auto" w:sz="4" w:space="0"/>
              <w:bottom w:val="single" w:color="000000" w:sz="4" w:space="0"/>
              <w:right w:val="single" w:color="auto" w:sz="4" w:space="0"/>
            </w:tcBorders>
            <w:shd w:val="clear" w:color="auto" w:fill="auto"/>
            <w:vAlign w:val="center"/>
          </w:tcPr>
          <w:p w14:paraId="4D152A1D">
            <w:pPr>
              <w:widowControl/>
              <w:jc w:val="center"/>
              <w:rPr>
                <w:rFonts w:cs="Times New Roman" w:asciiTheme="minorEastAsia" w:hAnsiTheme="minorEastAsia"/>
                <w:b/>
                <w:kern w:val="0"/>
                <w:sz w:val="24"/>
                <w:szCs w:val="24"/>
              </w:rPr>
            </w:pPr>
            <w:r>
              <w:rPr>
                <w:rFonts w:cs="Times New Roman" w:asciiTheme="minorEastAsia" w:hAnsiTheme="minorEastAsia"/>
                <w:b/>
                <w:kern w:val="0"/>
                <w:sz w:val="24"/>
                <w:szCs w:val="24"/>
              </w:rPr>
              <w:t>基本支出</w:t>
            </w:r>
          </w:p>
        </w:tc>
        <w:tc>
          <w:tcPr>
            <w:tcW w:w="2759" w:type="dxa"/>
            <w:vMerge w:val="restart"/>
            <w:tcBorders>
              <w:top w:val="nil"/>
              <w:left w:val="single" w:color="auto" w:sz="4" w:space="0"/>
              <w:bottom w:val="single" w:color="000000" w:sz="4" w:space="0"/>
              <w:right w:val="single" w:color="auto" w:sz="8" w:space="0"/>
            </w:tcBorders>
            <w:shd w:val="clear" w:color="auto" w:fill="auto"/>
            <w:vAlign w:val="center"/>
          </w:tcPr>
          <w:p w14:paraId="3858D2F3">
            <w:pPr>
              <w:widowControl/>
              <w:jc w:val="center"/>
              <w:rPr>
                <w:rFonts w:cs="Times New Roman" w:asciiTheme="minorEastAsia" w:hAnsiTheme="minorEastAsia"/>
                <w:b/>
                <w:kern w:val="0"/>
                <w:sz w:val="24"/>
                <w:szCs w:val="24"/>
              </w:rPr>
            </w:pPr>
            <w:r>
              <w:rPr>
                <w:rFonts w:cs="Times New Roman" w:asciiTheme="minorEastAsia" w:hAnsiTheme="minorEastAsia"/>
                <w:b/>
                <w:kern w:val="0"/>
                <w:sz w:val="24"/>
                <w:szCs w:val="24"/>
              </w:rPr>
              <w:t>项目支出</w:t>
            </w:r>
          </w:p>
        </w:tc>
      </w:tr>
      <w:tr w14:paraId="166D2B30">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99FB0C8">
            <w:pPr>
              <w:widowControl/>
              <w:jc w:val="left"/>
              <w:rPr>
                <w:rFonts w:cs="Times New Roman" w:asciiTheme="minorEastAsia" w:hAnsiTheme="minorEastAsia"/>
                <w:kern w:val="0"/>
                <w:sz w:val="24"/>
                <w:szCs w:val="24"/>
              </w:rPr>
            </w:pPr>
          </w:p>
        </w:tc>
        <w:tc>
          <w:tcPr>
            <w:tcW w:w="4973" w:type="dxa"/>
            <w:vMerge w:val="continue"/>
            <w:tcBorders>
              <w:top w:val="nil"/>
              <w:left w:val="single" w:color="auto" w:sz="4" w:space="0"/>
              <w:bottom w:val="single" w:color="auto" w:sz="4" w:space="0"/>
              <w:right w:val="single" w:color="auto" w:sz="4" w:space="0"/>
            </w:tcBorders>
            <w:vAlign w:val="center"/>
          </w:tcPr>
          <w:p w14:paraId="4E5C8753">
            <w:pPr>
              <w:widowControl/>
              <w:jc w:val="left"/>
              <w:rPr>
                <w:rFonts w:cs="Times New Roman" w:asciiTheme="minorEastAsia" w:hAnsiTheme="minorEastAsia"/>
                <w:kern w:val="0"/>
                <w:sz w:val="24"/>
                <w:szCs w:val="24"/>
              </w:rPr>
            </w:pPr>
          </w:p>
        </w:tc>
        <w:tc>
          <w:tcPr>
            <w:tcW w:w="2594" w:type="dxa"/>
            <w:vMerge w:val="continue"/>
            <w:tcBorders>
              <w:top w:val="nil"/>
              <w:left w:val="single" w:color="auto" w:sz="4" w:space="0"/>
              <w:bottom w:val="single" w:color="000000" w:sz="4" w:space="0"/>
              <w:right w:val="single" w:color="auto" w:sz="4" w:space="0"/>
            </w:tcBorders>
            <w:vAlign w:val="center"/>
          </w:tcPr>
          <w:p w14:paraId="11DC720B">
            <w:pPr>
              <w:widowControl/>
              <w:jc w:val="left"/>
              <w:rPr>
                <w:rFonts w:cs="Times New Roman" w:asciiTheme="minorEastAsia" w:hAnsiTheme="minorEastAsia"/>
                <w:kern w:val="0"/>
                <w:sz w:val="24"/>
                <w:szCs w:val="24"/>
              </w:rPr>
            </w:pPr>
          </w:p>
        </w:tc>
        <w:tc>
          <w:tcPr>
            <w:tcW w:w="2693" w:type="dxa"/>
            <w:vMerge w:val="continue"/>
            <w:tcBorders>
              <w:top w:val="nil"/>
              <w:left w:val="single" w:color="auto" w:sz="4" w:space="0"/>
              <w:bottom w:val="single" w:color="000000" w:sz="4" w:space="0"/>
              <w:right w:val="single" w:color="auto" w:sz="4" w:space="0"/>
            </w:tcBorders>
            <w:vAlign w:val="center"/>
          </w:tcPr>
          <w:p w14:paraId="61F20C13">
            <w:pPr>
              <w:widowControl/>
              <w:jc w:val="left"/>
              <w:rPr>
                <w:rFonts w:cs="Times New Roman" w:asciiTheme="minorEastAsia" w:hAnsiTheme="minorEastAsia"/>
                <w:kern w:val="0"/>
                <w:sz w:val="24"/>
                <w:szCs w:val="24"/>
              </w:rPr>
            </w:pPr>
          </w:p>
        </w:tc>
        <w:tc>
          <w:tcPr>
            <w:tcW w:w="2759" w:type="dxa"/>
            <w:vMerge w:val="continue"/>
            <w:tcBorders>
              <w:top w:val="nil"/>
              <w:left w:val="single" w:color="auto" w:sz="4" w:space="0"/>
              <w:bottom w:val="single" w:color="000000" w:sz="4" w:space="0"/>
              <w:right w:val="single" w:color="auto" w:sz="8" w:space="0"/>
            </w:tcBorders>
            <w:vAlign w:val="center"/>
          </w:tcPr>
          <w:p w14:paraId="7FA60D28">
            <w:pPr>
              <w:widowControl/>
              <w:jc w:val="left"/>
              <w:rPr>
                <w:rFonts w:cs="Times New Roman" w:asciiTheme="minorEastAsia" w:hAnsiTheme="minorEastAsia"/>
                <w:kern w:val="0"/>
                <w:sz w:val="24"/>
                <w:szCs w:val="24"/>
              </w:rPr>
            </w:pPr>
          </w:p>
        </w:tc>
      </w:tr>
      <w:tr w14:paraId="19E4C02A">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F581A56">
            <w:pPr>
              <w:widowControl/>
              <w:jc w:val="left"/>
              <w:rPr>
                <w:rFonts w:cs="Times New Roman" w:asciiTheme="minorEastAsia" w:hAnsiTheme="minorEastAsia"/>
                <w:kern w:val="0"/>
                <w:sz w:val="24"/>
                <w:szCs w:val="24"/>
              </w:rPr>
            </w:pPr>
          </w:p>
        </w:tc>
        <w:tc>
          <w:tcPr>
            <w:tcW w:w="4973" w:type="dxa"/>
            <w:vMerge w:val="continue"/>
            <w:tcBorders>
              <w:top w:val="nil"/>
              <w:left w:val="single" w:color="auto" w:sz="4" w:space="0"/>
              <w:bottom w:val="single" w:color="auto" w:sz="4" w:space="0"/>
              <w:right w:val="single" w:color="auto" w:sz="4" w:space="0"/>
            </w:tcBorders>
            <w:vAlign w:val="center"/>
          </w:tcPr>
          <w:p w14:paraId="61C170ED">
            <w:pPr>
              <w:widowControl/>
              <w:jc w:val="left"/>
              <w:rPr>
                <w:rFonts w:cs="Times New Roman" w:asciiTheme="minorEastAsia" w:hAnsiTheme="minorEastAsia"/>
                <w:kern w:val="0"/>
                <w:sz w:val="24"/>
                <w:szCs w:val="24"/>
              </w:rPr>
            </w:pPr>
          </w:p>
        </w:tc>
        <w:tc>
          <w:tcPr>
            <w:tcW w:w="2594" w:type="dxa"/>
            <w:vMerge w:val="continue"/>
            <w:tcBorders>
              <w:top w:val="nil"/>
              <w:left w:val="single" w:color="auto" w:sz="4" w:space="0"/>
              <w:bottom w:val="single" w:color="000000" w:sz="4" w:space="0"/>
              <w:right w:val="single" w:color="auto" w:sz="4" w:space="0"/>
            </w:tcBorders>
            <w:vAlign w:val="center"/>
          </w:tcPr>
          <w:p w14:paraId="09B8DFC1">
            <w:pPr>
              <w:widowControl/>
              <w:jc w:val="left"/>
              <w:rPr>
                <w:rFonts w:cs="Times New Roman" w:asciiTheme="minorEastAsia" w:hAnsiTheme="minorEastAsia"/>
                <w:kern w:val="0"/>
                <w:sz w:val="24"/>
                <w:szCs w:val="24"/>
              </w:rPr>
            </w:pPr>
          </w:p>
        </w:tc>
        <w:tc>
          <w:tcPr>
            <w:tcW w:w="2693" w:type="dxa"/>
            <w:vMerge w:val="continue"/>
            <w:tcBorders>
              <w:top w:val="nil"/>
              <w:left w:val="single" w:color="auto" w:sz="4" w:space="0"/>
              <w:bottom w:val="single" w:color="000000" w:sz="4" w:space="0"/>
              <w:right w:val="single" w:color="auto" w:sz="4" w:space="0"/>
            </w:tcBorders>
            <w:vAlign w:val="center"/>
          </w:tcPr>
          <w:p w14:paraId="2BDBBB5D">
            <w:pPr>
              <w:widowControl/>
              <w:jc w:val="left"/>
              <w:rPr>
                <w:rFonts w:cs="Times New Roman" w:asciiTheme="minorEastAsia" w:hAnsiTheme="minorEastAsia"/>
                <w:kern w:val="0"/>
                <w:sz w:val="24"/>
                <w:szCs w:val="24"/>
              </w:rPr>
            </w:pPr>
          </w:p>
        </w:tc>
        <w:tc>
          <w:tcPr>
            <w:tcW w:w="2759" w:type="dxa"/>
            <w:vMerge w:val="continue"/>
            <w:tcBorders>
              <w:top w:val="nil"/>
              <w:left w:val="single" w:color="auto" w:sz="4" w:space="0"/>
              <w:bottom w:val="single" w:color="000000" w:sz="4" w:space="0"/>
              <w:right w:val="single" w:color="auto" w:sz="8" w:space="0"/>
            </w:tcBorders>
            <w:vAlign w:val="center"/>
          </w:tcPr>
          <w:p w14:paraId="02B4B4BD">
            <w:pPr>
              <w:widowControl/>
              <w:jc w:val="left"/>
              <w:rPr>
                <w:rFonts w:cs="Times New Roman" w:asciiTheme="minorEastAsia" w:hAnsiTheme="minorEastAsia"/>
                <w:kern w:val="0"/>
                <w:sz w:val="24"/>
                <w:szCs w:val="24"/>
              </w:rPr>
            </w:pPr>
          </w:p>
        </w:tc>
      </w:tr>
      <w:tr w14:paraId="51E13900">
        <w:tblPrEx>
          <w:tblCellMar>
            <w:top w:w="0" w:type="dxa"/>
            <w:left w:w="108" w:type="dxa"/>
            <w:bottom w:w="0" w:type="dxa"/>
            <w:right w:w="108" w:type="dxa"/>
          </w:tblCellMar>
        </w:tblPrEx>
        <w:trPr>
          <w:trHeight w:val="450" w:hRule="atLeast"/>
          <w:jc w:val="center"/>
        </w:trPr>
        <w:tc>
          <w:tcPr>
            <w:tcW w:w="617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12FDD59">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栏次</w:t>
            </w:r>
          </w:p>
        </w:tc>
        <w:tc>
          <w:tcPr>
            <w:tcW w:w="2594" w:type="dxa"/>
            <w:tcBorders>
              <w:top w:val="nil"/>
              <w:left w:val="nil"/>
              <w:bottom w:val="single" w:color="auto" w:sz="4" w:space="0"/>
              <w:right w:val="single" w:color="auto" w:sz="4" w:space="0"/>
            </w:tcBorders>
            <w:shd w:val="clear" w:color="auto" w:fill="auto"/>
            <w:vAlign w:val="center"/>
          </w:tcPr>
          <w:p w14:paraId="7925D0D7">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1</w:t>
            </w:r>
          </w:p>
        </w:tc>
        <w:tc>
          <w:tcPr>
            <w:tcW w:w="2693" w:type="dxa"/>
            <w:tcBorders>
              <w:top w:val="nil"/>
              <w:left w:val="nil"/>
              <w:bottom w:val="single" w:color="auto" w:sz="4" w:space="0"/>
              <w:right w:val="single" w:color="auto" w:sz="4" w:space="0"/>
            </w:tcBorders>
            <w:shd w:val="clear" w:color="auto" w:fill="auto"/>
            <w:vAlign w:val="center"/>
          </w:tcPr>
          <w:p w14:paraId="0114F4D5">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2</w:t>
            </w:r>
          </w:p>
        </w:tc>
        <w:tc>
          <w:tcPr>
            <w:tcW w:w="2759" w:type="dxa"/>
            <w:tcBorders>
              <w:top w:val="nil"/>
              <w:left w:val="nil"/>
              <w:bottom w:val="single" w:color="auto" w:sz="4" w:space="0"/>
              <w:right w:val="single" w:color="auto" w:sz="8" w:space="0"/>
            </w:tcBorders>
            <w:shd w:val="clear" w:color="auto" w:fill="auto"/>
            <w:vAlign w:val="center"/>
          </w:tcPr>
          <w:p w14:paraId="6C7DE963">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3</w:t>
            </w:r>
          </w:p>
        </w:tc>
      </w:tr>
      <w:tr w14:paraId="3153CA99">
        <w:tblPrEx>
          <w:tblCellMar>
            <w:top w:w="0" w:type="dxa"/>
            <w:left w:w="108" w:type="dxa"/>
            <w:bottom w:w="0" w:type="dxa"/>
            <w:right w:w="108" w:type="dxa"/>
          </w:tblCellMar>
        </w:tblPrEx>
        <w:trPr>
          <w:trHeight w:val="450" w:hRule="atLeast"/>
          <w:jc w:val="center"/>
        </w:trPr>
        <w:tc>
          <w:tcPr>
            <w:tcW w:w="617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CF77763">
            <w:pPr>
              <w:widowControl/>
              <w:jc w:val="center"/>
              <w:rPr>
                <w:rFonts w:cs="Times New Roman" w:asciiTheme="minorEastAsia" w:hAnsiTheme="minorEastAsia"/>
                <w:b/>
                <w:kern w:val="0"/>
                <w:sz w:val="24"/>
                <w:szCs w:val="24"/>
              </w:rPr>
            </w:pPr>
            <w:r>
              <w:rPr>
                <w:rFonts w:cs="Times New Roman" w:asciiTheme="minorEastAsia" w:hAnsiTheme="minorEastAsia"/>
                <w:b/>
                <w:kern w:val="0"/>
                <w:sz w:val="24"/>
                <w:szCs w:val="24"/>
              </w:rPr>
              <w:t>合计</w:t>
            </w:r>
          </w:p>
        </w:tc>
        <w:tc>
          <w:tcPr>
            <w:tcW w:w="2594" w:type="dxa"/>
            <w:tcBorders>
              <w:top w:val="nil"/>
              <w:left w:val="nil"/>
              <w:bottom w:val="single" w:color="auto" w:sz="4" w:space="0"/>
              <w:right w:val="single" w:color="auto" w:sz="4" w:space="0"/>
            </w:tcBorders>
            <w:shd w:val="clear" w:color="auto" w:fill="auto"/>
            <w:vAlign w:val="center"/>
          </w:tcPr>
          <w:p w14:paraId="3DB617E4">
            <w:pPr>
              <w:widowControl/>
              <w:jc w:val="right"/>
              <w:rPr>
                <w:rFonts w:cs="Times New Roman" w:asciiTheme="minorEastAsia" w:hAnsiTheme="minorEastAsia"/>
                <w:b/>
                <w:kern w:val="0"/>
                <w:sz w:val="24"/>
                <w:szCs w:val="24"/>
              </w:rPr>
            </w:pPr>
            <w:r>
              <w:rPr>
                <w:rFonts w:hint="eastAsia" w:cs="Times New Roman" w:asciiTheme="minorEastAsia" w:hAnsiTheme="minorEastAsia"/>
                <w:b/>
                <w:kern w:val="0"/>
                <w:sz w:val="24"/>
                <w:szCs w:val="24"/>
              </w:rPr>
              <w:t>2472.43</w:t>
            </w:r>
          </w:p>
        </w:tc>
        <w:tc>
          <w:tcPr>
            <w:tcW w:w="2693" w:type="dxa"/>
            <w:tcBorders>
              <w:top w:val="nil"/>
              <w:left w:val="nil"/>
              <w:bottom w:val="single" w:color="auto" w:sz="4" w:space="0"/>
              <w:right w:val="single" w:color="auto" w:sz="4" w:space="0"/>
            </w:tcBorders>
            <w:shd w:val="clear" w:color="auto" w:fill="auto"/>
            <w:vAlign w:val="center"/>
          </w:tcPr>
          <w:p w14:paraId="09B38748">
            <w:pPr>
              <w:widowControl/>
              <w:jc w:val="right"/>
              <w:rPr>
                <w:rFonts w:cs="Times New Roman" w:asciiTheme="minorEastAsia" w:hAnsiTheme="minorEastAsia"/>
                <w:b/>
                <w:kern w:val="0"/>
                <w:sz w:val="24"/>
                <w:szCs w:val="24"/>
              </w:rPr>
            </w:pPr>
            <w:r>
              <w:rPr>
                <w:rFonts w:hint="eastAsia" w:cs="Times New Roman" w:asciiTheme="minorEastAsia" w:hAnsiTheme="minorEastAsia"/>
                <w:b/>
                <w:kern w:val="0"/>
                <w:sz w:val="24"/>
                <w:szCs w:val="24"/>
              </w:rPr>
              <w:t>1456.14</w:t>
            </w:r>
          </w:p>
        </w:tc>
        <w:tc>
          <w:tcPr>
            <w:tcW w:w="2759" w:type="dxa"/>
            <w:tcBorders>
              <w:top w:val="nil"/>
              <w:left w:val="nil"/>
              <w:bottom w:val="single" w:color="auto" w:sz="4" w:space="0"/>
              <w:right w:val="single" w:color="auto" w:sz="8" w:space="0"/>
            </w:tcBorders>
            <w:shd w:val="clear" w:color="auto" w:fill="auto"/>
            <w:vAlign w:val="center"/>
          </w:tcPr>
          <w:p w14:paraId="59963B31">
            <w:pPr>
              <w:widowControl/>
              <w:jc w:val="right"/>
              <w:rPr>
                <w:rFonts w:cs="Times New Roman" w:asciiTheme="minorEastAsia" w:hAnsiTheme="minorEastAsia"/>
                <w:b/>
                <w:kern w:val="0"/>
                <w:sz w:val="24"/>
                <w:szCs w:val="24"/>
              </w:rPr>
            </w:pPr>
            <w:r>
              <w:rPr>
                <w:rFonts w:hint="eastAsia" w:cs="Times New Roman" w:asciiTheme="minorEastAsia" w:hAnsiTheme="minorEastAsia"/>
                <w:b/>
                <w:kern w:val="0"/>
                <w:sz w:val="24"/>
                <w:szCs w:val="24"/>
              </w:rPr>
              <w:t>1016.29</w:t>
            </w:r>
          </w:p>
        </w:tc>
      </w:tr>
      <w:tr w14:paraId="2207CA7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9C21691">
            <w:pPr>
              <w:jc w:val="center"/>
              <w:rPr>
                <w:rFonts w:cs="Arial" w:asciiTheme="minorEastAsia" w:hAnsiTheme="minorEastAsia"/>
                <w:sz w:val="24"/>
                <w:szCs w:val="24"/>
              </w:rPr>
            </w:pPr>
            <w:r>
              <w:rPr>
                <w:rFonts w:hint="eastAsia" w:ascii="宋体" w:hAnsi="宋体" w:eastAsia="宋体" w:cs="Arial"/>
                <w:sz w:val="24"/>
                <w:szCs w:val="24"/>
              </w:rPr>
              <w:t>2011301</w:t>
            </w:r>
          </w:p>
        </w:tc>
        <w:tc>
          <w:tcPr>
            <w:tcW w:w="4973" w:type="dxa"/>
            <w:tcBorders>
              <w:top w:val="nil"/>
              <w:left w:val="nil"/>
              <w:bottom w:val="single" w:color="auto" w:sz="4" w:space="0"/>
              <w:right w:val="single" w:color="auto" w:sz="4" w:space="0"/>
            </w:tcBorders>
            <w:shd w:val="clear" w:color="auto" w:fill="auto"/>
            <w:vAlign w:val="center"/>
          </w:tcPr>
          <w:p w14:paraId="3B131AA1">
            <w:pPr>
              <w:rPr>
                <w:rFonts w:cs="Arial" w:asciiTheme="minorEastAsia" w:hAnsiTheme="minorEastAsia"/>
                <w:sz w:val="24"/>
                <w:szCs w:val="24"/>
              </w:rPr>
            </w:pPr>
            <w:r>
              <w:rPr>
                <w:rFonts w:hint="eastAsia" w:ascii="宋体" w:hAnsi="宋体" w:eastAsia="宋体" w:cs="Arial"/>
                <w:sz w:val="24"/>
                <w:szCs w:val="24"/>
              </w:rPr>
              <w:t xml:space="preserve">  行政运行</w:t>
            </w:r>
          </w:p>
        </w:tc>
        <w:tc>
          <w:tcPr>
            <w:tcW w:w="2594" w:type="dxa"/>
            <w:tcBorders>
              <w:top w:val="nil"/>
              <w:left w:val="nil"/>
              <w:bottom w:val="single" w:color="auto" w:sz="4" w:space="0"/>
              <w:right w:val="single" w:color="auto" w:sz="4" w:space="0"/>
            </w:tcBorders>
            <w:shd w:val="clear" w:color="auto" w:fill="auto"/>
            <w:vAlign w:val="center"/>
          </w:tcPr>
          <w:p w14:paraId="408BB7BD">
            <w:pPr>
              <w:widowControl/>
              <w:jc w:val="right"/>
              <w:rPr>
                <w:rFonts w:cs="宋体" w:asciiTheme="minorEastAsia" w:hAnsiTheme="minorEastAsia"/>
                <w:kern w:val="0"/>
                <w:sz w:val="24"/>
                <w:szCs w:val="24"/>
              </w:rPr>
            </w:pPr>
            <w:r>
              <w:rPr>
                <w:rFonts w:hint="eastAsia" w:ascii="宋体" w:hAnsi="宋体" w:eastAsia="宋体" w:cs="宋体"/>
                <w:kern w:val="0"/>
                <w:sz w:val="24"/>
                <w:szCs w:val="24"/>
              </w:rPr>
              <w:t>842.79</w:t>
            </w:r>
          </w:p>
        </w:tc>
        <w:tc>
          <w:tcPr>
            <w:tcW w:w="2693" w:type="dxa"/>
            <w:tcBorders>
              <w:top w:val="nil"/>
              <w:left w:val="nil"/>
              <w:bottom w:val="single" w:color="auto" w:sz="4" w:space="0"/>
              <w:right w:val="single" w:color="auto" w:sz="4" w:space="0"/>
            </w:tcBorders>
            <w:shd w:val="clear" w:color="auto" w:fill="auto"/>
            <w:vAlign w:val="center"/>
          </w:tcPr>
          <w:p w14:paraId="16251C9E">
            <w:pPr>
              <w:widowControl/>
              <w:jc w:val="right"/>
              <w:rPr>
                <w:rFonts w:cs="Arial" w:asciiTheme="minorEastAsia" w:hAnsiTheme="minorEastAsia"/>
                <w:sz w:val="24"/>
                <w:szCs w:val="24"/>
              </w:rPr>
            </w:pPr>
            <w:r>
              <w:rPr>
                <w:rFonts w:hint="eastAsia" w:ascii="宋体" w:hAnsi="宋体" w:eastAsia="宋体" w:cs="宋体"/>
                <w:kern w:val="0"/>
                <w:sz w:val="24"/>
                <w:szCs w:val="24"/>
              </w:rPr>
              <w:t>842.79</w:t>
            </w:r>
          </w:p>
        </w:tc>
        <w:tc>
          <w:tcPr>
            <w:tcW w:w="2759" w:type="dxa"/>
            <w:tcBorders>
              <w:top w:val="nil"/>
              <w:left w:val="nil"/>
              <w:bottom w:val="single" w:color="auto" w:sz="4" w:space="0"/>
              <w:right w:val="single" w:color="auto" w:sz="8" w:space="0"/>
            </w:tcBorders>
            <w:shd w:val="clear" w:color="auto" w:fill="auto"/>
            <w:vAlign w:val="center"/>
          </w:tcPr>
          <w:p w14:paraId="5F8B4A85">
            <w:pPr>
              <w:widowControl/>
              <w:jc w:val="right"/>
              <w:rPr>
                <w:rFonts w:cs="Arial" w:asciiTheme="minorEastAsia" w:hAnsiTheme="minorEastAsia"/>
                <w:sz w:val="24"/>
                <w:szCs w:val="24"/>
              </w:rPr>
            </w:pPr>
            <w:r>
              <w:rPr>
                <w:rFonts w:hint="eastAsia" w:ascii="宋体" w:hAnsi="宋体" w:eastAsia="宋体" w:cs="宋体"/>
                <w:kern w:val="0"/>
                <w:sz w:val="24"/>
                <w:szCs w:val="24"/>
              </w:rPr>
              <w:t>0.00</w:t>
            </w:r>
          </w:p>
        </w:tc>
      </w:tr>
      <w:tr w14:paraId="36093FD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B5CCE8">
            <w:pPr>
              <w:jc w:val="center"/>
              <w:rPr>
                <w:rFonts w:cs="Arial" w:asciiTheme="minorEastAsia" w:hAnsiTheme="minorEastAsia"/>
                <w:sz w:val="24"/>
                <w:szCs w:val="24"/>
              </w:rPr>
            </w:pPr>
            <w:r>
              <w:rPr>
                <w:rFonts w:hint="eastAsia" w:ascii="宋体" w:hAnsi="宋体" w:eastAsia="宋体" w:cs="Arial"/>
                <w:sz w:val="24"/>
                <w:szCs w:val="24"/>
              </w:rPr>
              <w:t>2011308</w:t>
            </w:r>
          </w:p>
        </w:tc>
        <w:tc>
          <w:tcPr>
            <w:tcW w:w="4973" w:type="dxa"/>
            <w:tcBorders>
              <w:top w:val="nil"/>
              <w:left w:val="nil"/>
              <w:bottom w:val="single" w:color="auto" w:sz="4" w:space="0"/>
              <w:right w:val="single" w:color="auto" w:sz="4" w:space="0"/>
            </w:tcBorders>
            <w:shd w:val="clear" w:color="auto" w:fill="auto"/>
            <w:vAlign w:val="center"/>
          </w:tcPr>
          <w:p w14:paraId="7954B089">
            <w:pPr>
              <w:rPr>
                <w:rFonts w:cs="Arial" w:asciiTheme="minorEastAsia" w:hAnsiTheme="minorEastAsia"/>
                <w:sz w:val="24"/>
                <w:szCs w:val="24"/>
              </w:rPr>
            </w:pPr>
            <w:r>
              <w:rPr>
                <w:rFonts w:hint="eastAsia" w:ascii="宋体" w:hAnsi="宋体" w:eastAsia="宋体" w:cs="Arial"/>
                <w:sz w:val="24"/>
                <w:szCs w:val="24"/>
              </w:rPr>
              <w:t xml:space="preserve">  招商引资</w:t>
            </w:r>
          </w:p>
        </w:tc>
        <w:tc>
          <w:tcPr>
            <w:tcW w:w="2594" w:type="dxa"/>
            <w:tcBorders>
              <w:top w:val="nil"/>
              <w:left w:val="nil"/>
              <w:bottom w:val="single" w:color="auto" w:sz="4" w:space="0"/>
              <w:right w:val="single" w:color="auto" w:sz="4" w:space="0"/>
            </w:tcBorders>
            <w:shd w:val="clear" w:color="auto" w:fill="auto"/>
            <w:vAlign w:val="center"/>
          </w:tcPr>
          <w:p w14:paraId="088A7051">
            <w:pPr>
              <w:widowControl/>
              <w:jc w:val="right"/>
              <w:rPr>
                <w:rFonts w:cs="宋体" w:asciiTheme="minorEastAsia" w:hAnsiTheme="minorEastAsia"/>
                <w:kern w:val="0"/>
                <w:sz w:val="24"/>
                <w:szCs w:val="24"/>
              </w:rPr>
            </w:pPr>
            <w:r>
              <w:rPr>
                <w:rFonts w:hint="eastAsia" w:ascii="宋体" w:hAnsi="宋体" w:eastAsia="宋体" w:cs="宋体"/>
                <w:kern w:val="0"/>
                <w:sz w:val="24"/>
                <w:szCs w:val="24"/>
              </w:rPr>
              <w:t>2.38</w:t>
            </w:r>
          </w:p>
        </w:tc>
        <w:tc>
          <w:tcPr>
            <w:tcW w:w="2693" w:type="dxa"/>
            <w:tcBorders>
              <w:top w:val="nil"/>
              <w:left w:val="nil"/>
              <w:bottom w:val="single" w:color="auto" w:sz="4" w:space="0"/>
              <w:right w:val="single" w:color="auto" w:sz="4" w:space="0"/>
            </w:tcBorders>
            <w:shd w:val="clear" w:color="auto" w:fill="auto"/>
            <w:vAlign w:val="center"/>
          </w:tcPr>
          <w:p w14:paraId="716869AC">
            <w:pPr>
              <w:widowControl/>
              <w:jc w:val="right"/>
              <w:rPr>
                <w:rFonts w:cs="Arial" w:asciiTheme="minorEastAsia" w:hAnsiTheme="minorEastAsia"/>
                <w:sz w:val="24"/>
                <w:szCs w:val="24"/>
              </w:rPr>
            </w:pPr>
            <w:r>
              <w:rPr>
                <w:rFonts w:hint="eastAsia" w:ascii="宋体" w:hAnsi="宋体" w:eastAsia="宋体" w:cs="宋体"/>
                <w:kern w:val="0"/>
                <w:sz w:val="24"/>
                <w:szCs w:val="24"/>
              </w:rPr>
              <w:t>0.00</w:t>
            </w:r>
          </w:p>
        </w:tc>
        <w:tc>
          <w:tcPr>
            <w:tcW w:w="2759" w:type="dxa"/>
            <w:tcBorders>
              <w:top w:val="nil"/>
              <w:left w:val="nil"/>
              <w:bottom w:val="single" w:color="auto" w:sz="4" w:space="0"/>
              <w:right w:val="single" w:color="auto" w:sz="8" w:space="0"/>
            </w:tcBorders>
            <w:shd w:val="clear" w:color="auto" w:fill="auto"/>
            <w:vAlign w:val="center"/>
          </w:tcPr>
          <w:p w14:paraId="4459355D">
            <w:pPr>
              <w:widowControl/>
              <w:jc w:val="right"/>
              <w:rPr>
                <w:rFonts w:cs="Arial" w:asciiTheme="minorEastAsia" w:hAnsiTheme="minorEastAsia"/>
                <w:sz w:val="24"/>
                <w:szCs w:val="24"/>
              </w:rPr>
            </w:pPr>
            <w:r>
              <w:rPr>
                <w:rFonts w:hint="eastAsia" w:ascii="宋体" w:hAnsi="宋体" w:eastAsia="宋体" w:cs="宋体"/>
                <w:kern w:val="0"/>
                <w:sz w:val="24"/>
                <w:szCs w:val="24"/>
              </w:rPr>
              <w:t>2.38</w:t>
            </w:r>
          </w:p>
        </w:tc>
      </w:tr>
      <w:tr w14:paraId="3097743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FCDA39D">
            <w:pPr>
              <w:jc w:val="center"/>
              <w:rPr>
                <w:rFonts w:cs="Arial" w:asciiTheme="minorEastAsia" w:hAnsiTheme="minorEastAsia"/>
                <w:sz w:val="24"/>
                <w:szCs w:val="24"/>
              </w:rPr>
            </w:pPr>
            <w:r>
              <w:rPr>
                <w:rFonts w:hint="eastAsia" w:ascii="宋体" w:hAnsi="宋体" w:eastAsia="宋体" w:cs="Arial"/>
                <w:sz w:val="24"/>
                <w:szCs w:val="24"/>
              </w:rPr>
              <w:t>2011350</w:t>
            </w:r>
          </w:p>
        </w:tc>
        <w:tc>
          <w:tcPr>
            <w:tcW w:w="4973" w:type="dxa"/>
            <w:tcBorders>
              <w:top w:val="nil"/>
              <w:left w:val="nil"/>
              <w:bottom w:val="single" w:color="auto" w:sz="4" w:space="0"/>
              <w:right w:val="single" w:color="auto" w:sz="4" w:space="0"/>
            </w:tcBorders>
            <w:shd w:val="clear" w:color="auto" w:fill="auto"/>
            <w:vAlign w:val="center"/>
          </w:tcPr>
          <w:p w14:paraId="33E7A3F4">
            <w:pPr>
              <w:rPr>
                <w:rFonts w:cs="Arial" w:asciiTheme="minorEastAsia" w:hAnsiTheme="minorEastAsia"/>
                <w:sz w:val="24"/>
                <w:szCs w:val="24"/>
              </w:rPr>
            </w:pPr>
            <w:r>
              <w:rPr>
                <w:rFonts w:hint="eastAsia" w:ascii="宋体" w:hAnsi="宋体" w:eastAsia="宋体" w:cs="Arial"/>
                <w:sz w:val="24"/>
                <w:szCs w:val="24"/>
              </w:rPr>
              <w:t xml:space="preserve">  事业运行</w:t>
            </w:r>
          </w:p>
        </w:tc>
        <w:tc>
          <w:tcPr>
            <w:tcW w:w="2594" w:type="dxa"/>
            <w:tcBorders>
              <w:top w:val="nil"/>
              <w:left w:val="nil"/>
              <w:bottom w:val="single" w:color="auto" w:sz="4" w:space="0"/>
              <w:right w:val="single" w:color="auto" w:sz="4" w:space="0"/>
            </w:tcBorders>
            <w:shd w:val="clear" w:color="auto" w:fill="auto"/>
            <w:vAlign w:val="center"/>
          </w:tcPr>
          <w:p w14:paraId="17A7671F">
            <w:pPr>
              <w:widowControl/>
              <w:jc w:val="right"/>
              <w:rPr>
                <w:rFonts w:cs="宋体" w:asciiTheme="minorEastAsia" w:hAnsiTheme="minorEastAsia"/>
                <w:kern w:val="0"/>
                <w:sz w:val="24"/>
                <w:szCs w:val="24"/>
              </w:rPr>
            </w:pPr>
            <w:r>
              <w:rPr>
                <w:rFonts w:hint="eastAsia" w:ascii="宋体" w:hAnsi="宋体" w:eastAsia="宋体" w:cs="宋体"/>
                <w:kern w:val="0"/>
                <w:sz w:val="24"/>
                <w:szCs w:val="24"/>
              </w:rPr>
              <w:t>493.95</w:t>
            </w:r>
          </w:p>
        </w:tc>
        <w:tc>
          <w:tcPr>
            <w:tcW w:w="2693" w:type="dxa"/>
            <w:tcBorders>
              <w:top w:val="nil"/>
              <w:left w:val="nil"/>
              <w:bottom w:val="single" w:color="auto" w:sz="4" w:space="0"/>
              <w:right w:val="single" w:color="auto" w:sz="4" w:space="0"/>
            </w:tcBorders>
            <w:shd w:val="clear" w:color="auto" w:fill="auto"/>
            <w:vAlign w:val="center"/>
          </w:tcPr>
          <w:p w14:paraId="5D49A550">
            <w:pPr>
              <w:widowControl/>
              <w:jc w:val="right"/>
              <w:rPr>
                <w:rFonts w:cs="Arial" w:asciiTheme="minorEastAsia" w:hAnsiTheme="minorEastAsia"/>
                <w:sz w:val="24"/>
                <w:szCs w:val="24"/>
              </w:rPr>
            </w:pPr>
            <w:r>
              <w:rPr>
                <w:rFonts w:hint="eastAsia" w:ascii="宋体" w:hAnsi="宋体" w:eastAsia="宋体" w:cs="宋体"/>
                <w:kern w:val="0"/>
                <w:sz w:val="24"/>
                <w:szCs w:val="24"/>
              </w:rPr>
              <w:t>0.36</w:t>
            </w:r>
          </w:p>
        </w:tc>
        <w:tc>
          <w:tcPr>
            <w:tcW w:w="2759" w:type="dxa"/>
            <w:tcBorders>
              <w:top w:val="nil"/>
              <w:left w:val="nil"/>
              <w:bottom w:val="single" w:color="auto" w:sz="4" w:space="0"/>
              <w:right w:val="single" w:color="auto" w:sz="8" w:space="0"/>
            </w:tcBorders>
            <w:shd w:val="clear" w:color="auto" w:fill="auto"/>
            <w:vAlign w:val="center"/>
          </w:tcPr>
          <w:p w14:paraId="1032BA7E">
            <w:pPr>
              <w:widowControl/>
              <w:jc w:val="right"/>
              <w:rPr>
                <w:rFonts w:cs="Arial" w:asciiTheme="minorEastAsia" w:hAnsiTheme="minorEastAsia"/>
                <w:sz w:val="24"/>
                <w:szCs w:val="24"/>
              </w:rPr>
            </w:pPr>
            <w:r>
              <w:rPr>
                <w:rFonts w:hint="eastAsia" w:ascii="宋体" w:hAnsi="宋体" w:eastAsia="宋体" w:cs="宋体"/>
                <w:kern w:val="0"/>
                <w:sz w:val="24"/>
                <w:szCs w:val="24"/>
              </w:rPr>
              <w:t>493.59</w:t>
            </w:r>
          </w:p>
        </w:tc>
      </w:tr>
      <w:tr w14:paraId="51BF72D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D32D071">
            <w:pPr>
              <w:jc w:val="center"/>
              <w:rPr>
                <w:rFonts w:cs="Arial" w:asciiTheme="minorEastAsia" w:hAnsiTheme="minorEastAsia"/>
                <w:sz w:val="24"/>
                <w:szCs w:val="24"/>
              </w:rPr>
            </w:pPr>
            <w:r>
              <w:rPr>
                <w:rFonts w:hint="eastAsia" w:ascii="宋体" w:hAnsi="宋体" w:eastAsia="宋体" w:cs="Arial"/>
                <w:sz w:val="24"/>
                <w:szCs w:val="24"/>
              </w:rPr>
              <w:t>2011399</w:t>
            </w:r>
          </w:p>
        </w:tc>
        <w:tc>
          <w:tcPr>
            <w:tcW w:w="4973" w:type="dxa"/>
            <w:tcBorders>
              <w:top w:val="nil"/>
              <w:left w:val="nil"/>
              <w:bottom w:val="single" w:color="auto" w:sz="4" w:space="0"/>
              <w:right w:val="single" w:color="auto" w:sz="4" w:space="0"/>
            </w:tcBorders>
            <w:shd w:val="clear" w:color="auto" w:fill="auto"/>
            <w:vAlign w:val="center"/>
          </w:tcPr>
          <w:p w14:paraId="3323F851">
            <w:pPr>
              <w:rPr>
                <w:rFonts w:cs="Arial" w:asciiTheme="minorEastAsia" w:hAnsiTheme="minorEastAsia"/>
                <w:sz w:val="24"/>
                <w:szCs w:val="24"/>
              </w:rPr>
            </w:pPr>
            <w:r>
              <w:rPr>
                <w:rFonts w:hint="eastAsia" w:ascii="宋体" w:hAnsi="宋体" w:eastAsia="宋体" w:cs="Arial"/>
                <w:sz w:val="24"/>
                <w:szCs w:val="24"/>
              </w:rPr>
              <w:t xml:space="preserve">  其他商贸事务支出</w:t>
            </w:r>
          </w:p>
        </w:tc>
        <w:tc>
          <w:tcPr>
            <w:tcW w:w="2594" w:type="dxa"/>
            <w:tcBorders>
              <w:top w:val="nil"/>
              <w:left w:val="nil"/>
              <w:bottom w:val="single" w:color="auto" w:sz="4" w:space="0"/>
              <w:right w:val="single" w:color="auto" w:sz="4" w:space="0"/>
            </w:tcBorders>
            <w:shd w:val="clear" w:color="auto" w:fill="auto"/>
            <w:vAlign w:val="center"/>
          </w:tcPr>
          <w:p w14:paraId="7E7AB5BE">
            <w:pPr>
              <w:widowControl/>
              <w:jc w:val="right"/>
              <w:rPr>
                <w:rFonts w:cs="宋体" w:asciiTheme="minorEastAsia" w:hAnsiTheme="minorEastAsia"/>
                <w:kern w:val="0"/>
                <w:sz w:val="24"/>
                <w:szCs w:val="24"/>
              </w:rPr>
            </w:pPr>
            <w:r>
              <w:rPr>
                <w:rFonts w:hint="eastAsia" w:ascii="宋体" w:hAnsi="宋体" w:eastAsia="宋体" w:cs="宋体"/>
                <w:kern w:val="0"/>
                <w:sz w:val="24"/>
                <w:szCs w:val="24"/>
              </w:rPr>
              <w:t>205.30</w:t>
            </w:r>
          </w:p>
        </w:tc>
        <w:tc>
          <w:tcPr>
            <w:tcW w:w="2693" w:type="dxa"/>
            <w:tcBorders>
              <w:top w:val="nil"/>
              <w:left w:val="nil"/>
              <w:bottom w:val="single" w:color="auto" w:sz="4" w:space="0"/>
              <w:right w:val="single" w:color="auto" w:sz="4" w:space="0"/>
            </w:tcBorders>
            <w:shd w:val="clear" w:color="auto" w:fill="auto"/>
            <w:vAlign w:val="center"/>
          </w:tcPr>
          <w:p w14:paraId="28CDB65D">
            <w:pPr>
              <w:widowControl/>
              <w:jc w:val="right"/>
              <w:rPr>
                <w:rFonts w:cs="Arial" w:asciiTheme="minorEastAsia" w:hAnsiTheme="minorEastAsia"/>
                <w:sz w:val="24"/>
                <w:szCs w:val="24"/>
              </w:rPr>
            </w:pPr>
            <w:r>
              <w:rPr>
                <w:rFonts w:hint="eastAsia" w:ascii="宋体" w:hAnsi="宋体" w:eastAsia="宋体" w:cs="宋体"/>
                <w:kern w:val="0"/>
                <w:sz w:val="24"/>
                <w:szCs w:val="24"/>
              </w:rPr>
              <w:t>8.28</w:t>
            </w:r>
          </w:p>
        </w:tc>
        <w:tc>
          <w:tcPr>
            <w:tcW w:w="2759" w:type="dxa"/>
            <w:tcBorders>
              <w:top w:val="nil"/>
              <w:left w:val="nil"/>
              <w:bottom w:val="single" w:color="auto" w:sz="4" w:space="0"/>
              <w:right w:val="single" w:color="auto" w:sz="8" w:space="0"/>
            </w:tcBorders>
            <w:shd w:val="clear" w:color="auto" w:fill="auto"/>
            <w:vAlign w:val="center"/>
          </w:tcPr>
          <w:p w14:paraId="6E857E8A">
            <w:pPr>
              <w:widowControl/>
              <w:jc w:val="right"/>
              <w:rPr>
                <w:rFonts w:cs="Arial" w:asciiTheme="minorEastAsia" w:hAnsiTheme="minorEastAsia"/>
                <w:sz w:val="24"/>
                <w:szCs w:val="24"/>
              </w:rPr>
            </w:pPr>
            <w:r>
              <w:rPr>
                <w:rFonts w:hint="eastAsia" w:ascii="宋体" w:hAnsi="宋体" w:eastAsia="宋体" w:cs="宋体"/>
                <w:kern w:val="0"/>
                <w:sz w:val="24"/>
                <w:szCs w:val="24"/>
              </w:rPr>
              <w:t>197.02</w:t>
            </w:r>
          </w:p>
        </w:tc>
      </w:tr>
      <w:tr w14:paraId="70759BE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BDE10B">
            <w:pPr>
              <w:jc w:val="center"/>
              <w:rPr>
                <w:rFonts w:cs="Arial" w:asciiTheme="minorEastAsia" w:hAnsiTheme="minorEastAsia"/>
                <w:sz w:val="24"/>
                <w:szCs w:val="24"/>
              </w:rPr>
            </w:pPr>
            <w:r>
              <w:rPr>
                <w:rFonts w:hint="eastAsia" w:ascii="宋体" w:hAnsi="宋体" w:eastAsia="宋体" w:cs="Arial"/>
                <w:sz w:val="24"/>
                <w:szCs w:val="24"/>
              </w:rPr>
              <w:t>2080502</w:t>
            </w:r>
          </w:p>
        </w:tc>
        <w:tc>
          <w:tcPr>
            <w:tcW w:w="4973" w:type="dxa"/>
            <w:tcBorders>
              <w:top w:val="nil"/>
              <w:left w:val="nil"/>
              <w:bottom w:val="single" w:color="auto" w:sz="4" w:space="0"/>
              <w:right w:val="single" w:color="auto" w:sz="4" w:space="0"/>
            </w:tcBorders>
            <w:shd w:val="clear" w:color="auto" w:fill="auto"/>
            <w:vAlign w:val="center"/>
          </w:tcPr>
          <w:p w14:paraId="15CBD9D4">
            <w:pPr>
              <w:ind w:firstLine="240" w:firstLineChars="100"/>
              <w:rPr>
                <w:rFonts w:cs="Arial" w:asciiTheme="minorEastAsia" w:hAnsiTheme="minorEastAsia"/>
                <w:sz w:val="24"/>
                <w:szCs w:val="24"/>
              </w:rPr>
            </w:pPr>
            <w:r>
              <w:rPr>
                <w:rFonts w:hint="eastAsia" w:ascii="宋体" w:hAnsi="宋体" w:eastAsia="宋体" w:cs="Arial"/>
                <w:sz w:val="24"/>
                <w:szCs w:val="24"/>
              </w:rPr>
              <w:t>事业单位离退休</w:t>
            </w:r>
          </w:p>
        </w:tc>
        <w:tc>
          <w:tcPr>
            <w:tcW w:w="2594" w:type="dxa"/>
            <w:tcBorders>
              <w:top w:val="nil"/>
              <w:left w:val="nil"/>
              <w:bottom w:val="single" w:color="auto" w:sz="4" w:space="0"/>
              <w:right w:val="single" w:color="auto" w:sz="4" w:space="0"/>
            </w:tcBorders>
            <w:shd w:val="clear" w:color="auto" w:fill="auto"/>
            <w:vAlign w:val="center"/>
          </w:tcPr>
          <w:p w14:paraId="4B238876">
            <w:pPr>
              <w:widowControl/>
              <w:jc w:val="right"/>
              <w:rPr>
                <w:rFonts w:cs="宋体" w:asciiTheme="minorEastAsia" w:hAnsiTheme="minorEastAsia"/>
                <w:kern w:val="0"/>
                <w:sz w:val="24"/>
                <w:szCs w:val="24"/>
              </w:rPr>
            </w:pPr>
            <w:r>
              <w:rPr>
                <w:rFonts w:hint="eastAsia" w:ascii="宋体" w:hAnsi="宋体" w:eastAsia="宋体" w:cs="宋体"/>
                <w:kern w:val="0"/>
                <w:sz w:val="24"/>
                <w:szCs w:val="24"/>
              </w:rPr>
              <w:t>0.88</w:t>
            </w:r>
          </w:p>
        </w:tc>
        <w:tc>
          <w:tcPr>
            <w:tcW w:w="2693" w:type="dxa"/>
            <w:tcBorders>
              <w:top w:val="nil"/>
              <w:left w:val="nil"/>
              <w:bottom w:val="single" w:color="auto" w:sz="4" w:space="0"/>
              <w:right w:val="single" w:color="auto" w:sz="4" w:space="0"/>
            </w:tcBorders>
            <w:shd w:val="clear" w:color="auto" w:fill="auto"/>
            <w:vAlign w:val="center"/>
          </w:tcPr>
          <w:p w14:paraId="5C104A87">
            <w:pPr>
              <w:widowControl/>
              <w:jc w:val="right"/>
              <w:rPr>
                <w:rFonts w:cs="Arial" w:asciiTheme="minorEastAsia" w:hAnsiTheme="minorEastAsia"/>
                <w:sz w:val="24"/>
                <w:szCs w:val="24"/>
              </w:rPr>
            </w:pPr>
            <w:r>
              <w:rPr>
                <w:rFonts w:hint="eastAsia" w:ascii="宋体" w:hAnsi="宋体" w:eastAsia="宋体" w:cs="宋体"/>
                <w:kern w:val="0"/>
                <w:sz w:val="24"/>
                <w:szCs w:val="24"/>
              </w:rPr>
              <w:t>0.88</w:t>
            </w:r>
          </w:p>
        </w:tc>
        <w:tc>
          <w:tcPr>
            <w:tcW w:w="2759" w:type="dxa"/>
            <w:tcBorders>
              <w:top w:val="nil"/>
              <w:left w:val="nil"/>
              <w:bottom w:val="single" w:color="auto" w:sz="4" w:space="0"/>
              <w:right w:val="single" w:color="auto" w:sz="8" w:space="0"/>
            </w:tcBorders>
            <w:shd w:val="clear" w:color="auto" w:fill="auto"/>
            <w:vAlign w:val="center"/>
          </w:tcPr>
          <w:p w14:paraId="53981C4E">
            <w:pPr>
              <w:widowControl/>
              <w:jc w:val="right"/>
              <w:rPr>
                <w:rFonts w:cs="Arial" w:asciiTheme="minorEastAsia" w:hAnsiTheme="minorEastAsia"/>
                <w:sz w:val="24"/>
                <w:szCs w:val="24"/>
              </w:rPr>
            </w:pPr>
            <w:r>
              <w:rPr>
                <w:rFonts w:hint="eastAsia" w:ascii="宋体" w:hAnsi="宋体" w:eastAsia="宋体" w:cs="宋体"/>
                <w:kern w:val="0"/>
                <w:sz w:val="24"/>
                <w:szCs w:val="24"/>
              </w:rPr>
              <w:t>0.00</w:t>
            </w:r>
          </w:p>
        </w:tc>
      </w:tr>
      <w:tr w14:paraId="2390E27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6AE769B">
            <w:pPr>
              <w:jc w:val="center"/>
              <w:rPr>
                <w:rFonts w:cs="Arial" w:asciiTheme="minorEastAsia" w:hAnsiTheme="minorEastAsia"/>
                <w:sz w:val="24"/>
                <w:szCs w:val="24"/>
              </w:rPr>
            </w:pPr>
            <w:r>
              <w:rPr>
                <w:rFonts w:hint="eastAsia" w:ascii="宋体" w:hAnsi="宋体" w:eastAsia="宋体" w:cs="Arial"/>
                <w:sz w:val="24"/>
                <w:szCs w:val="24"/>
              </w:rPr>
              <w:t>2080505</w:t>
            </w:r>
          </w:p>
        </w:tc>
        <w:tc>
          <w:tcPr>
            <w:tcW w:w="4973" w:type="dxa"/>
            <w:tcBorders>
              <w:top w:val="nil"/>
              <w:left w:val="nil"/>
              <w:bottom w:val="single" w:color="auto" w:sz="4" w:space="0"/>
              <w:right w:val="single" w:color="auto" w:sz="4" w:space="0"/>
            </w:tcBorders>
            <w:shd w:val="clear" w:color="auto" w:fill="auto"/>
            <w:vAlign w:val="center"/>
          </w:tcPr>
          <w:p w14:paraId="128F7F6D">
            <w:pPr>
              <w:rPr>
                <w:rFonts w:cs="Arial" w:asciiTheme="minorEastAsia" w:hAnsiTheme="minorEastAsia"/>
                <w:sz w:val="24"/>
                <w:szCs w:val="24"/>
              </w:rPr>
            </w:pPr>
            <w:r>
              <w:rPr>
                <w:rFonts w:hint="eastAsia" w:ascii="宋体" w:hAnsi="宋体" w:eastAsia="宋体" w:cs="Arial"/>
                <w:sz w:val="24"/>
                <w:szCs w:val="24"/>
              </w:rPr>
              <w:t xml:space="preserve">  机关事业单位基本养老保险缴费支出</w:t>
            </w:r>
          </w:p>
        </w:tc>
        <w:tc>
          <w:tcPr>
            <w:tcW w:w="2594" w:type="dxa"/>
            <w:tcBorders>
              <w:top w:val="nil"/>
              <w:left w:val="nil"/>
              <w:bottom w:val="single" w:color="auto" w:sz="4" w:space="0"/>
              <w:right w:val="single" w:color="auto" w:sz="4" w:space="0"/>
            </w:tcBorders>
            <w:shd w:val="clear" w:color="auto" w:fill="auto"/>
            <w:vAlign w:val="center"/>
          </w:tcPr>
          <w:p w14:paraId="28D33049">
            <w:pPr>
              <w:widowControl/>
              <w:jc w:val="right"/>
              <w:rPr>
                <w:rFonts w:cs="宋体" w:asciiTheme="minorEastAsia" w:hAnsiTheme="minorEastAsia"/>
                <w:kern w:val="0"/>
                <w:sz w:val="24"/>
                <w:szCs w:val="24"/>
              </w:rPr>
            </w:pPr>
            <w:r>
              <w:rPr>
                <w:rFonts w:hint="eastAsia" w:ascii="宋体" w:hAnsi="宋体" w:eastAsia="宋体" w:cs="宋体"/>
                <w:kern w:val="0"/>
                <w:sz w:val="24"/>
                <w:szCs w:val="24"/>
              </w:rPr>
              <w:t>58.67</w:t>
            </w:r>
          </w:p>
        </w:tc>
        <w:tc>
          <w:tcPr>
            <w:tcW w:w="2693" w:type="dxa"/>
            <w:tcBorders>
              <w:top w:val="nil"/>
              <w:left w:val="nil"/>
              <w:bottom w:val="single" w:color="auto" w:sz="4" w:space="0"/>
              <w:right w:val="single" w:color="auto" w:sz="4" w:space="0"/>
            </w:tcBorders>
            <w:shd w:val="clear" w:color="auto" w:fill="auto"/>
            <w:vAlign w:val="center"/>
          </w:tcPr>
          <w:p w14:paraId="011044E0">
            <w:pPr>
              <w:widowControl/>
              <w:jc w:val="right"/>
              <w:rPr>
                <w:rFonts w:cs="Arial" w:asciiTheme="minorEastAsia" w:hAnsiTheme="minorEastAsia"/>
                <w:sz w:val="24"/>
                <w:szCs w:val="24"/>
              </w:rPr>
            </w:pPr>
            <w:r>
              <w:rPr>
                <w:rFonts w:hint="eastAsia" w:ascii="宋体" w:hAnsi="宋体" w:eastAsia="宋体" w:cs="宋体"/>
                <w:kern w:val="0"/>
                <w:sz w:val="24"/>
                <w:szCs w:val="24"/>
              </w:rPr>
              <w:t>58.67</w:t>
            </w:r>
          </w:p>
        </w:tc>
        <w:tc>
          <w:tcPr>
            <w:tcW w:w="2759" w:type="dxa"/>
            <w:tcBorders>
              <w:top w:val="nil"/>
              <w:left w:val="nil"/>
              <w:bottom w:val="single" w:color="auto" w:sz="4" w:space="0"/>
              <w:right w:val="single" w:color="auto" w:sz="8" w:space="0"/>
            </w:tcBorders>
            <w:shd w:val="clear" w:color="auto" w:fill="auto"/>
            <w:vAlign w:val="center"/>
          </w:tcPr>
          <w:p w14:paraId="7B9206D2">
            <w:pPr>
              <w:widowControl/>
              <w:jc w:val="right"/>
              <w:rPr>
                <w:rFonts w:cs="Arial" w:asciiTheme="minorEastAsia" w:hAnsiTheme="minorEastAsia"/>
                <w:sz w:val="24"/>
                <w:szCs w:val="24"/>
              </w:rPr>
            </w:pPr>
            <w:r>
              <w:rPr>
                <w:rFonts w:hint="eastAsia" w:ascii="宋体" w:hAnsi="宋体" w:eastAsia="宋体" w:cs="宋体"/>
                <w:kern w:val="0"/>
                <w:sz w:val="24"/>
                <w:szCs w:val="24"/>
              </w:rPr>
              <w:t>0.00</w:t>
            </w:r>
          </w:p>
        </w:tc>
      </w:tr>
      <w:tr w14:paraId="6082A04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163A39C">
            <w:pPr>
              <w:jc w:val="center"/>
              <w:rPr>
                <w:rFonts w:cs="Arial" w:asciiTheme="minorEastAsia" w:hAnsiTheme="minorEastAsia"/>
                <w:sz w:val="24"/>
                <w:szCs w:val="24"/>
              </w:rPr>
            </w:pPr>
            <w:r>
              <w:rPr>
                <w:rFonts w:hint="eastAsia" w:ascii="宋体" w:hAnsi="宋体" w:eastAsia="宋体" w:cs="Arial"/>
                <w:sz w:val="24"/>
                <w:szCs w:val="24"/>
              </w:rPr>
              <w:t>2101102</w:t>
            </w:r>
          </w:p>
        </w:tc>
        <w:tc>
          <w:tcPr>
            <w:tcW w:w="4973" w:type="dxa"/>
            <w:tcBorders>
              <w:top w:val="nil"/>
              <w:left w:val="nil"/>
              <w:bottom w:val="single" w:color="auto" w:sz="4" w:space="0"/>
              <w:right w:val="single" w:color="auto" w:sz="4" w:space="0"/>
            </w:tcBorders>
            <w:shd w:val="clear" w:color="auto" w:fill="auto"/>
            <w:vAlign w:val="center"/>
          </w:tcPr>
          <w:p w14:paraId="75242995">
            <w:pPr>
              <w:rPr>
                <w:rFonts w:cs="Arial" w:asciiTheme="minorEastAsia" w:hAnsiTheme="minorEastAsia"/>
                <w:sz w:val="24"/>
                <w:szCs w:val="24"/>
              </w:rPr>
            </w:pPr>
            <w:r>
              <w:rPr>
                <w:rFonts w:hint="eastAsia" w:ascii="宋体" w:hAnsi="宋体" w:eastAsia="宋体" w:cs="Arial"/>
                <w:sz w:val="24"/>
                <w:szCs w:val="24"/>
              </w:rPr>
              <w:t xml:space="preserve">  事业单位医疗</w:t>
            </w:r>
          </w:p>
        </w:tc>
        <w:tc>
          <w:tcPr>
            <w:tcW w:w="2594" w:type="dxa"/>
            <w:tcBorders>
              <w:top w:val="nil"/>
              <w:left w:val="nil"/>
              <w:bottom w:val="single" w:color="auto" w:sz="4" w:space="0"/>
              <w:right w:val="single" w:color="auto" w:sz="4" w:space="0"/>
            </w:tcBorders>
            <w:shd w:val="clear" w:color="auto" w:fill="auto"/>
            <w:vAlign w:val="center"/>
          </w:tcPr>
          <w:p w14:paraId="1026BE56">
            <w:pPr>
              <w:widowControl/>
              <w:jc w:val="right"/>
              <w:rPr>
                <w:rFonts w:cs="宋体" w:asciiTheme="minorEastAsia" w:hAnsiTheme="minorEastAsia"/>
                <w:kern w:val="0"/>
                <w:sz w:val="24"/>
                <w:szCs w:val="24"/>
              </w:rPr>
            </w:pPr>
            <w:r>
              <w:rPr>
                <w:rFonts w:hint="eastAsia" w:ascii="宋体" w:hAnsi="宋体" w:eastAsia="宋体" w:cs="宋体"/>
                <w:kern w:val="0"/>
                <w:sz w:val="24"/>
                <w:szCs w:val="24"/>
              </w:rPr>
              <w:t>1.20</w:t>
            </w:r>
          </w:p>
        </w:tc>
        <w:tc>
          <w:tcPr>
            <w:tcW w:w="2693" w:type="dxa"/>
            <w:tcBorders>
              <w:top w:val="nil"/>
              <w:left w:val="nil"/>
              <w:bottom w:val="single" w:color="auto" w:sz="4" w:space="0"/>
              <w:right w:val="single" w:color="auto" w:sz="4" w:space="0"/>
            </w:tcBorders>
            <w:shd w:val="clear" w:color="auto" w:fill="auto"/>
            <w:vAlign w:val="center"/>
          </w:tcPr>
          <w:p w14:paraId="5D50D9E3">
            <w:pPr>
              <w:widowControl/>
              <w:jc w:val="right"/>
              <w:rPr>
                <w:rFonts w:cs="Arial" w:asciiTheme="minorEastAsia" w:hAnsiTheme="minorEastAsia"/>
                <w:sz w:val="24"/>
                <w:szCs w:val="24"/>
              </w:rPr>
            </w:pPr>
            <w:r>
              <w:rPr>
                <w:rFonts w:hint="eastAsia" w:ascii="宋体" w:hAnsi="宋体" w:eastAsia="宋体" w:cs="宋体"/>
                <w:kern w:val="0"/>
                <w:sz w:val="24"/>
                <w:szCs w:val="24"/>
              </w:rPr>
              <w:t>1.20</w:t>
            </w:r>
          </w:p>
        </w:tc>
        <w:tc>
          <w:tcPr>
            <w:tcW w:w="2759" w:type="dxa"/>
            <w:tcBorders>
              <w:top w:val="nil"/>
              <w:left w:val="nil"/>
              <w:bottom w:val="single" w:color="auto" w:sz="4" w:space="0"/>
              <w:right w:val="single" w:color="auto" w:sz="8" w:space="0"/>
            </w:tcBorders>
            <w:shd w:val="clear" w:color="auto" w:fill="auto"/>
            <w:vAlign w:val="center"/>
          </w:tcPr>
          <w:p w14:paraId="1E8FF5A1">
            <w:pPr>
              <w:widowControl/>
              <w:jc w:val="right"/>
              <w:rPr>
                <w:rFonts w:cs="Arial" w:asciiTheme="minorEastAsia" w:hAnsiTheme="minorEastAsia"/>
                <w:sz w:val="24"/>
                <w:szCs w:val="24"/>
              </w:rPr>
            </w:pPr>
            <w:r>
              <w:rPr>
                <w:rFonts w:hint="eastAsia" w:ascii="宋体" w:hAnsi="宋体" w:eastAsia="宋体" w:cs="宋体"/>
                <w:kern w:val="0"/>
                <w:sz w:val="24"/>
                <w:szCs w:val="24"/>
              </w:rPr>
              <w:t>0.00</w:t>
            </w:r>
          </w:p>
        </w:tc>
      </w:tr>
      <w:tr w14:paraId="449AF3A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CD62FD7">
            <w:pPr>
              <w:jc w:val="center"/>
              <w:rPr>
                <w:rFonts w:ascii="宋体" w:hAnsi="宋体" w:eastAsia="宋体" w:cs="Arial"/>
                <w:sz w:val="24"/>
                <w:szCs w:val="24"/>
              </w:rPr>
            </w:pPr>
            <w:r>
              <w:rPr>
                <w:rFonts w:hint="eastAsia" w:ascii="宋体" w:hAnsi="宋体" w:eastAsia="宋体" w:cs="Arial"/>
                <w:sz w:val="24"/>
                <w:szCs w:val="24"/>
              </w:rPr>
              <w:t>2160699</w:t>
            </w:r>
          </w:p>
        </w:tc>
        <w:tc>
          <w:tcPr>
            <w:tcW w:w="4973" w:type="dxa"/>
            <w:tcBorders>
              <w:top w:val="nil"/>
              <w:left w:val="nil"/>
              <w:bottom w:val="single" w:color="auto" w:sz="4" w:space="0"/>
              <w:right w:val="single" w:color="auto" w:sz="4" w:space="0"/>
            </w:tcBorders>
            <w:shd w:val="clear" w:color="auto" w:fill="auto"/>
            <w:vAlign w:val="center"/>
          </w:tcPr>
          <w:p w14:paraId="70ADD4D7">
            <w:pPr>
              <w:rPr>
                <w:rFonts w:ascii="宋体" w:hAnsi="宋体" w:eastAsia="宋体" w:cs="Arial"/>
                <w:sz w:val="24"/>
                <w:szCs w:val="24"/>
              </w:rPr>
            </w:pPr>
            <w:r>
              <w:rPr>
                <w:rFonts w:hint="eastAsia" w:ascii="宋体" w:hAnsi="宋体" w:eastAsia="宋体" w:cs="Arial"/>
                <w:sz w:val="24"/>
                <w:szCs w:val="24"/>
              </w:rPr>
              <w:t xml:space="preserve">  其他涉外发展服务支出</w:t>
            </w:r>
          </w:p>
        </w:tc>
        <w:tc>
          <w:tcPr>
            <w:tcW w:w="2594" w:type="dxa"/>
            <w:tcBorders>
              <w:top w:val="nil"/>
              <w:left w:val="nil"/>
              <w:bottom w:val="single" w:color="auto" w:sz="4" w:space="0"/>
              <w:right w:val="single" w:color="auto" w:sz="4" w:space="0"/>
            </w:tcBorders>
            <w:shd w:val="clear" w:color="auto" w:fill="auto"/>
            <w:vAlign w:val="center"/>
          </w:tcPr>
          <w:p w14:paraId="1E36076B">
            <w:pPr>
              <w:widowControl/>
              <w:jc w:val="right"/>
              <w:rPr>
                <w:rFonts w:cs="宋体" w:asciiTheme="minorEastAsia" w:hAnsiTheme="minorEastAsia"/>
                <w:kern w:val="0"/>
                <w:sz w:val="24"/>
                <w:szCs w:val="24"/>
              </w:rPr>
            </w:pPr>
            <w:r>
              <w:rPr>
                <w:rFonts w:hint="eastAsia" w:ascii="宋体" w:hAnsi="宋体" w:eastAsia="宋体" w:cs="宋体"/>
                <w:kern w:val="0"/>
                <w:sz w:val="24"/>
                <w:szCs w:val="24"/>
              </w:rPr>
              <w:t>135.95</w:t>
            </w:r>
          </w:p>
        </w:tc>
        <w:tc>
          <w:tcPr>
            <w:tcW w:w="2693" w:type="dxa"/>
            <w:tcBorders>
              <w:top w:val="nil"/>
              <w:left w:val="nil"/>
              <w:bottom w:val="single" w:color="auto" w:sz="4" w:space="0"/>
              <w:right w:val="single" w:color="auto" w:sz="4" w:space="0"/>
            </w:tcBorders>
            <w:shd w:val="clear" w:color="auto" w:fill="auto"/>
            <w:vAlign w:val="center"/>
          </w:tcPr>
          <w:p w14:paraId="14E9E81B">
            <w:pPr>
              <w:widowControl/>
              <w:jc w:val="right"/>
              <w:rPr>
                <w:rFonts w:cs="Arial" w:asciiTheme="minorEastAsia" w:hAnsiTheme="minorEastAsia"/>
                <w:sz w:val="24"/>
                <w:szCs w:val="24"/>
              </w:rPr>
            </w:pPr>
            <w:r>
              <w:rPr>
                <w:rFonts w:hint="eastAsia" w:ascii="宋体" w:hAnsi="宋体" w:eastAsia="宋体" w:cs="宋体"/>
                <w:kern w:val="0"/>
                <w:sz w:val="24"/>
                <w:szCs w:val="24"/>
              </w:rPr>
              <w:t>0.00</w:t>
            </w:r>
          </w:p>
        </w:tc>
        <w:tc>
          <w:tcPr>
            <w:tcW w:w="2759" w:type="dxa"/>
            <w:tcBorders>
              <w:top w:val="nil"/>
              <w:left w:val="nil"/>
              <w:bottom w:val="single" w:color="auto" w:sz="4" w:space="0"/>
              <w:right w:val="single" w:color="auto" w:sz="8" w:space="0"/>
            </w:tcBorders>
            <w:shd w:val="clear" w:color="auto" w:fill="auto"/>
            <w:vAlign w:val="center"/>
          </w:tcPr>
          <w:p w14:paraId="4F9627C5">
            <w:pPr>
              <w:widowControl/>
              <w:jc w:val="right"/>
              <w:rPr>
                <w:rFonts w:cs="Arial" w:asciiTheme="minorEastAsia" w:hAnsiTheme="minorEastAsia"/>
                <w:sz w:val="24"/>
                <w:szCs w:val="24"/>
              </w:rPr>
            </w:pPr>
            <w:r>
              <w:rPr>
                <w:rFonts w:hint="eastAsia" w:ascii="宋体" w:hAnsi="宋体" w:eastAsia="宋体" w:cs="宋体"/>
                <w:kern w:val="0"/>
                <w:sz w:val="24"/>
                <w:szCs w:val="24"/>
              </w:rPr>
              <w:t>135.95</w:t>
            </w:r>
          </w:p>
        </w:tc>
      </w:tr>
      <w:tr w14:paraId="1729689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D9D6C99">
            <w:pPr>
              <w:jc w:val="center"/>
              <w:rPr>
                <w:rFonts w:ascii="宋体" w:hAnsi="宋体" w:eastAsia="宋体" w:cs="Arial"/>
                <w:sz w:val="24"/>
                <w:szCs w:val="24"/>
              </w:rPr>
            </w:pPr>
            <w:r>
              <w:rPr>
                <w:rFonts w:hint="eastAsia" w:ascii="宋体" w:hAnsi="宋体" w:eastAsia="宋体" w:cs="Arial"/>
                <w:sz w:val="24"/>
                <w:szCs w:val="24"/>
              </w:rPr>
              <w:t>2169999</w:t>
            </w:r>
          </w:p>
        </w:tc>
        <w:tc>
          <w:tcPr>
            <w:tcW w:w="4973" w:type="dxa"/>
            <w:tcBorders>
              <w:top w:val="nil"/>
              <w:left w:val="nil"/>
              <w:bottom w:val="single" w:color="auto" w:sz="4" w:space="0"/>
              <w:right w:val="single" w:color="auto" w:sz="4" w:space="0"/>
            </w:tcBorders>
            <w:shd w:val="clear" w:color="auto" w:fill="auto"/>
            <w:vAlign w:val="center"/>
          </w:tcPr>
          <w:p w14:paraId="0527355D">
            <w:pPr>
              <w:rPr>
                <w:rFonts w:ascii="宋体" w:hAnsi="宋体" w:eastAsia="宋体" w:cs="Arial"/>
                <w:sz w:val="24"/>
                <w:szCs w:val="24"/>
              </w:rPr>
            </w:pPr>
            <w:r>
              <w:rPr>
                <w:rFonts w:hint="eastAsia" w:ascii="宋体" w:hAnsi="宋体" w:eastAsia="宋体" w:cs="Arial"/>
                <w:sz w:val="24"/>
                <w:szCs w:val="24"/>
              </w:rPr>
              <w:t xml:space="preserve">  其他商业服务业等支出</w:t>
            </w:r>
          </w:p>
        </w:tc>
        <w:tc>
          <w:tcPr>
            <w:tcW w:w="2594" w:type="dxa"/>
            <w:tcBorders>
              <w:top w:val="nil"/>
              <w:left w:val="nil"/>
              <w:bottom w:val="single" w:color="auto" w:sz="4" w:space="0"/>
              <w:right w:val="single" w:color="auto" w:sz="4" w:space="0"/>
            </w:tcBorders>
            <w:shd w:val="clear" w:color="auto" w:fill="auto"/>
            <w:vAlign w:val="center"/>
          </w:tcPr>
          <w:p w14:paraId="3114E51C">
            <w:pPr>
              <w:widowControl/>
              <w:jc w:val="right"/>
              <w:rPr>
                <w:rFonts w:cs="宋体" w:asciiTheme="minorEastAsia" w:hAnsiTheme="minorEastAsia"/>
                <w:kern w:val="0"/>
                <w:sz w:val="24"/>
                <w:szCs w:val="24"/>
              </w:rPr>
            </w:pPr>
            <w:r>
              <w:rPr>
                <w:rFonts w:hint="eastAsia" w:ascii="宋体" w:hAnsi="宋体" w:eastAsia="宋体" w:cs="宋体"/>
                <w:kern w:val="0"/>
                <w:sz w:val="24"/>
                <w:szCs w:val="24"/>
              </w:rPr>
              <w:t>655.84</w:t>
            </w:r>
          </w:p>
        </w:tc>
        <w:tc>
          <w:tcPr>
            <w:tcW w:w="2693" w:type="dxa"/>
            <w:tcBorders>
              <w:top w:val="nil"/>
              <w:left w:val="nil"/>
              <w:bottom w:val="single" w:color="auto" w:sz="4" w:space="0"/>
              <w:right w:val="single" w:color="auto" w:sz="4" w:space="0"/>
            </w:tcBorders>
            <w:shd w:val="clear" w:color="auto" w:fill="auto"/>
            <w:vAlign w:val="center"/>
          </w:tcPr>
          <w:p w14:paraId="2F00E563">
            <w:pPr>
              <w:widowControl/>
              <w:jc w:val="right"/>
              <w:rPr>
                <w:rFonts w:cs="Arial" w:asciiTheme="minorEastAsia" w:hAnsiTheme="minorEastAsia"/>
                <w:sz w:val="24"/>
                <w:szCs w:val="24"/>
              </w:rPr>
            </w:pPr>
            <w:r>
              <w:rPr>
                <w:rFonts w:hint="eastAsia" w:ascii="宋体" w:hAnsi="宋体" w:eastAsia="宋体" w:cs="宋体"/>
                <w:kern w:val="0"/>
                <w:sz w:val="24"/>
                <w:szCs w:val="24"/>
              </w:rPr>
              <w:t>468.48</w:t>
            </w:r>
          </w:p>
        </w:tc>
        <w:tc>
          <w:tcPr>
            <w:tcW w:w="2759" w:type="dxa"/>
            <w:tcBorders>
              <w:top w:val="nil"/>
              <w:left w:val="nil"/>
              <w:bottom w:val="single" w:color="auto" w:sz="4" w:space="0"/>
              <w:right w:val="single" w:color="auto" w:sz="8" w:space="0"/>
            </w:tcBorders>
            <w:shd w:val="clear" w:color="auto" w:fill="auto"/>
            <w:vAlign w:val="center"/>
          </w:tcPr>
          <w:p w14:paraId="2BBA6E8D">
            <w:pPr>
              <w:widowControl/>
              <w:jc w:val="right"/>
              <w:rPr>
                <w:rFonts w:cs="Arial" w:asciiTheme="minorEastAsia" w:hAnsiTheme="minorEastAsia"/>
                <w:sz w:val="24"/>
                <w:szCs w:val="24"/>
              </w:rPr>
            </w:pPr>
            <w:r>
              <w:rPr>
                <w:rFonts w:hint="eastAsia" w:ascii="宋体" w:hAnsi="宋体" w:eastAsia="宋体" w:cs="宋体"/>
                <w:kern w:val="0"/>
                <w:sz w:val="24"/>
                <w:szCs w:val="24"/>
              </w:rPr>
              <w:t>187.36</w:t>
            </w:r>
          </w:p>
        </w:tc>
      </w:tr>
      <w:tr w14:paraId="380A51E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0A0F1E6">
            <w:pPr>
              <w:jc w:val="center"/>
              <w:rPr>
                <w:rFonts w:ascii="宋体" w:hAnsi="宋体" w:eastAsia="宋体" w:cs="Arial"/>
                <w:sz w:val="24"/>
                <w:szCs w:val="24"/>
              </w:rPr>
            </w:pPr>
            <w:r>
              <w:rPr>
                <w:rFonts w:hint="eastAsia" w:ascii="宋体" w:hAnsi="宋体" w:eastAsia="宋体" w:cs="Arial"/>
                <w:sz w:val="24"/>
                <w:szCs w:val="24"/>
              </w:rPr>
              <w:t>2210201</w:t>
            </w:r>
          </w:p>
        </w:tc>
        <w:tc>
          <w:tcPr>
            <w:tcW w:w="4973" w:type="dxa"/>
            <w:tcBorders>
              <w:top w:val="nil"/>
              <w:left w:val="nil"/>
              <w:bottom w:val="single" w:color="auto" w:sz="4" w:space="0"/>
              <w:right w:val="single" w:color="auto" w:sz="4" w:space="0"/>
            </w:tcBorders>
            <w:shd w:val="clear" w:color="auto" w:fill="auto"/>
            <w:vAlign w:val="center"/>
          </w:tcPr>
          <w:p w14:paraId="141B2751">
            <w:pPr>
              <w:ind w:firstLine="240" w:firstLineChars="100"/>
              <w:rPr>
                <w:rFonts w:ascii="宋体" w:hAnsi="宋体" w:eastAsia="宋体" w:cs="Arial"/>
                <w:sz w:val="24"/>
                <w:szCs w:val="24"/>
              </w:rPr>
            </w:pPr>
            <w:r>
              <w:rPr>
                <w:rFonts w:hint="eastAsia" w:ascii="宋体" w:hAnsi="宋体" w:eastAsia="宋体" w:cs="Arial"/>
                <w:sz w:val="24"/>
                <w:szCs w:val="24"/>
              </w:rPr>
              <w:t>住房公积金</w:t>
            </w:r>
          </w:p>
        </w:tc>
        <w:tc>
          <w:tcPr>
            <w:tcW w:w="2594" w:type="dxa"/>
            <w:tcBorders>
              <w:top w:val="nil"/>
              <w:left w:val="nil"/>
              <w:bottom w:val="single" w:color="auto" w:sz="4" w:space="0"/>
              <w:right w:val="single" w:color="auto" w:sz="4" w:space="0"/>
            </w:tcBorders>
            <w:shd w:val="clear" w:color="auto" w:fill="auto"/>
            <w:vAlign w:val="center"/>
          </w:tcPr>
          <w:p w14:paraId="1C9C470C">
            <w:pPr>
              <w:widowControl/>
              <w:jc w:val="right"/>
              <w:rPr>
                <w:rFonts w:cs="宋体" w:asciiTheme="minorEastAsia" w:hAnsiTheme="minorEastAsia"/>
                <w:kern w:val="0"/>
                <w:sz w:val="24"/>
                <w:szCs w:val="24"/>
              </w:rPr>
            </w:pPr>
            <w:r>
              <w:rPr>
                <w:rFonts w:hint="eastAsia" w:ascii="宋体" w:hAnsi="宋体" w:eastAsia="宋体" w:cs="宋体"/>
                <w:kern w:val="0"/>
                <w:sz w:val="24"/>
                <w:szCs w:val="24"/>
              </w:rPr>
              <w:t>75.47</w:t>
            </w:r>
          </w:p>
        </w:tc>
        <w:tc>
          <w:tcPr>
            <w:tcW w:w="2693" w:type="dxa"/>
            <w:tcBorders>
              <w:top w:val="nil"/>
              <w:left w:val="nil"/>
              <w:bottom w:val="single" w:color="auto" w:sz="4" w:space="0"/>
              <w:right w:val="single" w:color="auto" w:sz="4" w:space="0"/>
            </w:tcBorders>
            <w:shd w:val="clear" w:color="auto" w:fill="auto"/>
            <w:vAlign w:val="center"/>
          </w:tcPr>
          <w:p w14:paraId="14AF19D2">
            <w:pPr>
              <w:widowControl/>
              <w:jc w:val="right"/>
              <w:rPr>
                <w:rFonts w:cs="Arial" w:asciiTheme="minorEastAsia" w:hAnsiTheme="minorEastAsia"/>
                <w:sz w:val="24"/>
                <w:szCs w:val="24"/>
              </w:rPr>
            </w:pPr>
            <w:r>
              <w:rPr>
                <w:rFonts w:hint="eastAsia" w:ascii="宋体" w:hAnsi="宋体" w:eastAsia="宋体" w:cs="宋体"/>
                <w:kern w:val="0"/>
                <w:sz w:val="24"/>
                <w:szCs w:val="24"/>
              </w:rPr>
              <w:t>75.47</w:t>
            </w:r>
          </w:p>
        </w:tc>
        <w:tc>
          <w:tcPr>
            <w:tcW w:w="2759" w:type="dxa"/>
            <w:tcBorders>
              <w:top w:val="nil"/>
              <w:left w:val="nil"/>
              <w:bottom w:val="single" w:color="auto" w:sz="4" w:space="0"/>
              <w:right w:val="single" w:color="auto" w:sz="8" w:space="0"/>
            </w:tcBorders>
            <w:shd w:val="clear" w:color="auto" w:fill="auto"/>
            <w:vAlign w:val="center"/>
          </w:tcPr>
          <w:p w14:paraId="70D4320F">
            <w:pPr>
              <w:widowControl/>
              <w:jc w:val="right"/>
              <w:rPr>
                <w:rFonts w:cs="Arial" w:asciiTheme="minorEastAsia" w:hAnsiTheme="minorEastAsia"/>
                <w:sz w:val="24"/>
                <w:szCs w:val="24"/>
              </w:rPr>
            </w:pPr>
            <w:r>
              <w:rPr>
                <w:rFonts w:hint="eastAsia" w:ascii="宋体" w:hAnsi="宋体" w:eastAsia="宋体" w:cs="宋体"/>
                <w:kern w:val="0"/>
                <w:sz w:val="24"/>
                <w:szCs w:val="24"/>
              </w:rPr>
              <w:t>0.00</w:t>
            </w:r>
          </w:p>
        </w:tc>
      </w:tr>
      <w:tr w14:paraId="548ECDB8">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52866B85">
            <w:pPr>
              <w:widowControl/>
              <w:jc w:val="left"/>
              <w:rPr>
                <w:rFonts w:cs="Times New Roman" w:asciiTheme="minorEastAsia" w:hAnsiTheme="minorEastAsia"/>
                <w:kern w:val="0"/>
                <w:sz w:val="24"/>
                <w:szCs w:val="24"/>
              </w:rPr>
            </w:pPr>
            <w:r>
              <w:rPr>
                <w:rFonts w:cs="Times New Roman" w:asciiTheme="minorEastAsia" w:hAnsiTheme="minorEastAsia"/>
                <w:kern w:val="0"/>
                <w:sz w:val="24"/>
                <w:szCs w:val="24"/>
              </w:rPr>
              <w:t>注：本表反映</w:t>
            </w:r>
            <w:r>
              <w:rPr>
                <w:rFonts w:hint="eastAsia" w:cs="Times New Roman" w:asciiTheme="minorEastAsia" w:hAnsiTheme="minorEastAsia"/>
                <w:kern w:val="0"/>
                <w:sz w:val="24"/>
                <w:szCs w:val="24"/>
              </w:rPr>
              <w:t>单位</w:t>
            </w:r>
            <w:r>
              <w:rPr>
                <w:rFonts w:cs="Times New Roman" w:asciiTheme="minorEastAsia" w:hAnsiTheme="minorEastAsia"/>
                <w:kern w:val="0"/>
                <w:sz w:val="24"/>
                <w:szCs w:val="24"/>
              </w:rPr>
              <w:t>本年度一般公共预算财政拨款支出情况。</w:t>
            </w:r>
          </w:p>
        </w:tc>
      </w:tr>
    </w:tbl>
    <w:p w14:paraId="68E8A8CE">
      <w:pPr>
        <w:widowControl/>
        <w:jc w:val="left"/>
        <w:rPr>
          <w:rFonts w:ascii="Times New Roman" w:hAnsi="Times New Roman" w:eastAsia="仿宋_GB2312" w:cs="Times New Roman"/>
          <w:bCs/>
          <w:kern w:val="0"/>
          <w:szCs w:val="21"/>
        </w:rPr>
      </w:pPr>
    </w:p>
    <w:tbl>
      <w:tblPr>
        <w:tblStyle w:val="6"/>
        <w:tblW w:w="0" w:type="auto"/>
        <w:tblInd w:w="108" w:type="dxa"/>
        <w:tblLayout w:type="fixed"/>
        <w:tblCellMar>
          <w:top w:w="0" w:type="dxa"/>
          <w:left w:w="108" w:type="dxa"/>
          <w:bottom w:w="0" w:type="dxa"/>
          <w:right w:w="108" w:type="dxa"/>
        </w:tblCellMar>
      </w:tblPr>
      <w:tblGrid>
        <w:gridCol w:w="1134"/>
        <w:gridCol w:w="2977"/>
        <w:gridCol w:w="992"/>
        <w:gridCol w:w="1134"/>
        <w:gridCol w:w="2410"/>
        <w:gridCol w:w="851"/>
        <w:gridCol w:w="1134"/>
        <w:gridCol w:w="3685"/>
        <w:gridCol w:w="992"/>
      </w:tblGrid>
      <w:tr w14:paraId="75E67121">
        <w:tblPrEx>
          <w:tblCellMar>
            <w:top w:w="0" w:type="dxa"/>
            <w:left w:w="108" w:type="dxa"/>
            <w:bottom w:w="0" w:type="dxa"/>
            <w:right w:w="108" w:type="dxa"/>
          </w:tblCellMar>
        </w:tblPrEx>
        <w:trPr>
          <w:trHeight w:val="113" w:hRule="atLeast"/>
        </w:trPr>
        <w:tc>
          <w:tcPr>
            <w:tcW w:w="15309" w:type="dxa"/>
            <w:gridSpan w:val="9"/>
            <w:tcBorders>
              <w:top w:val="nil"/>
              <w:left w:val="nil"/>
              <w:bottom w:val="nil"/>
              <w:right w:val="nil"/>
            </w:tcBorders>
            <w:shd w:val="clear" w:color="auto" w:fill="auto"/>
            <w:noWrap/>
            <w:vAlign w:val="center"/>
          </w:tcPr>
          <w:p w14:paraId="1F1CD3A6">
            <w:pPr>
              <w:widowControl/>
              <w:spacing w:line="400" w:lineRule="exact"/>
              <w:jc w:val="center"/>
              <w:rPr>
                <w:rFonts w:ascii="方正小标宋简体" w:eastAsia="方正小标宋简体" w:cs="宋体" w:hAnsiTheme="minorEastAsia"/>
                <w:color w:val="000000"/>
                <w:kern w:val="0"/>
                <w:sz w:val="32"/>
                <w:szCs w:val="32"/>
              </w:rPr>
            </w:pPr>
            <w:bookmarkStart w:id="3" w:name="RANGE!A1:I34"/>
          </w:p>
          <w:p w14:paraId="33BC8AAB">
            <w:pPr>
              <w:widowControl/>
              <w:spacing w:line="400" w:lineRule="exact"/>
              <w:jc w:val="center"/>
              <w:rPr>
                <w:rFonts w:ascii="方正小标宋简体" w:eastAsia="方正小标宋简体" w:cs="宋体" w:hAnsiTheme="minorEastAsia"/>
                <w:color w:val="000000"/>
                <w:kern w:val="0"/>
                <w:sz w:val="32"/>
                <w:szCs w:val="32"/>
              </w:rPr>
            </w:pPr>
            <w:r>
              <w:rPr>
                <w:rFonts w:hint="eastAsia" w:ascii="方正小标宋简体" w:eastAsia="方正小标宋简体" w:cs="宋体" w:hAnsiTheme="minorEastAsia"/>
                <w:color w:val="000000"/>
                <w:kern w:val="0"/>
                <w:sz w:val="32"/>
                <w:szCs w:val="32"/>
              </w:rPr>
              <w:t>一般公共预算财政拨款基本支出决算表</w:t>
            </w:r>
            <w:bookmarkEnd w:id="3"/>
          </w:p>
          <w:p w14:paraId="615ABC82">
            <w:pPr>
              <w:widowControl/>
              <w:spacing w:line="300" w:lineRule="exact"/>
              <w:jc w:val="right"/>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 xml:space="preserve">                                      公开06表</w:t>
            </w:r>
          </w:p>
          <w:p w14:paraId="10EDE64E">
            <w:pPr>
              <w:widowControl/>
              <w:spacing w:line="300" w:lineRule="exact"/>
              <w:jc w:val="center"/>
              <w:rPr>
                <w:rFonts w:cs="宋体" w:asciiTheme="minorEastAsia" w:hAnsiTheme="minorEastAsia"/>
                <w:color w:val="000000"/>
                <w:kern w:val="0"/>
                <w:sz w:val="24"/>
                <w:szCs w:val="24"/>
              </w:rPr>
            </w:pPr>
            <w:r>
              <w:rPr>
                <w:rFonts w:cs="Times New Roman" w:asciiTheme="minorEastAsia" w:hAnsiTheme="minorEastAsia"/>
                <w:color w:val="000000"/>
                <w:kern w:val="0"/>
                <w:sz w:val="24"/>
                <w:szCs w:val="24"/>
              </w:rPr>
              <w:t>部门：</w:t>
            </w:r>
            <w:r>
              <w:rPr>
                <w:rFonts w:hint="eastAsia" w:cs="Times New Roman" w:asciiTheme="minorEastAsia" w:hAnsiTheme="minorEastAsia"/>
                <w:color w:val="000000"/>
                <w:kern w:val="0"/>
                <w:sz w:val="24"/>
                <w:szCs w:val="24"/>
              </w:rPr>
              <w:t>湖南省商务服务中心                                                                                          单位：万元</w:t>
            </w:r>
          </w:p>
        </w:tc>
      </w:tr>
      <w:tr w14:paraId="1CF61F7F">
        <w:tblPrEx>
          <w:tblCellMar>
            <w:top w:w="0" w:type="dxa"/>
            <w:left w:w="108" w:type="dxa"/>
            <w:bottom w:w="0" w:type="dxa"/>
            <w:right w:w="108" w:type="dxa"/>
          </w:tblCellMar>
        </w:tblPrEx>
        <w:trPr>
          <w:trHeight w:val="113"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C2BC4E0">
            <w:pPr>
              <w:widowControl/>
              <w:spacing w:line="300" w:lineRule="exact"/>
              <w:jc w:val="center"/>
              <w:rPr>
                <w:rFonts w:cs="宋体" w:asciiTheme="minorEastAsia" w:hAnsiTheme="minorEastAsia"/>
                <w:color w:val="000000"/>
                <w:spacing w:val="-20"/>
                <w:kern w:val="0"/>
                <w:sz w:val="24"/>
                <w:szCs w:val="24"/>
              </w:rPr>
            </w:pPr>
            <w:r>
              <w:rPr>
                <w:rFonts w:hint="eastAsia" w:cs="宋体" w:asciiTheme="minorEastAsia" w:hAnsiTheme="minorEastAsia"/>
                <w:color w:val="000000"/>
                <w:spacing w:val="-20"/>
                <w:kern w:val="0"/>
                <w:sz w:val="24"/>
                <w:szCs w:val="24"/>
              </w:rPr>
              <w:t>经济分类</w:t>
            </w:r>
          </w:p>
          <w:p w14:paraId="3069FB60">
            <w:pPr>
              <w:widowControl/>
              <w:spacing w:line="300" w:lineRule="exact"/>
              <w:jc w:val="center"/>
              <w:rPr>
                <w:rFonts w:cs="宋体" w:asciiTheme="minorEastAsia" w:hAnsiTheme="minorEastAsia"/>
                <w:color w:val="000000"/>
                <w:spacing w:val="-20"/>
                <w:kern w:val="0"/>
                <w:sz w:val="24"/>
                <w:szCs w:val="24"/>
              </w:rPr>
            </w:pPr>
            <w:r>
              <w:rPr>
                <w:rFonts w:hint="eastAsia" w:cs="宋体" w:asciiTheme="minorEastAsia" w:hAnsiTheme="minorEastAsia"/>
                <w:color w:val="000000"/>
                <w:spacing w:val="-20"/>
                <w:kern w:val="0"/>
                <w:sz w:val="24"/>
                <w:szCs w:val="24"/>
              </w:rPr>
              <w:t>科目编码</w:t>
            </w:r>
          </w:p>
        </w:tc>
        <w:tc>
          <w:tcPr>
            <w:tcW w:w="2977" w:type="dxa"/>
            <w:tcBorders>
              <w:top w:val="single" w:color="auto" w:sz="4" w:space="0"/>
              <w:left w:val="nil"/>
              <w:bottom w:val="single" w:color="auto" w:sz="4" w:space="0"/>
              <w:right w:val="single" w:color="auto" w:sz="4" w:space="0"/>
            </w:tcBorders>
            <w:shd w:val="clear" w:color="auto" w:fill="auto"/>
            <w:vAlign w:val="center"/>
          </w:tcPr>
          <w:p w14:paraId="049D1E95">
            <w:pPr>
              <w:widowControl/>
              <w:spacing w:line="300" w:lineRule="exact"/>
              <w:jc w:val="center"/>
              <w:rPr>
                <w:rFonts w:cs="宋体" w:asciiTheme="minorEastAsia" w:hAnsiTheme="minorEastAsia"/>
                <w:color w:val="000000"/>
                <w:spacing w:val="-20"/>
                <w:kern w:val="0"/>
                <w:sz w:val="24"/>
                <w:szCs w:val="24"/>
              </w:rPr>
            </w:pPr>
            <w:r>
              <w:rPr>
                <w:rFonts w:hint="eastAsia" w:cs="宋体" w:asciiTheme="minorEastAsia" w:hAnsiTheme="minorEastAsia"/>
                <w:color w:val="000000"/>
                <w:spacing w:val="-20"/>
                <w:kern w:val="0"/>
                <w:sz w:val="24"/>
                <w:szCs w:val="24"/>
              </w:rPr>
              <w:t>科目名称</w:t>
            </w:r>
          </w:p>
        </w:tc>
        <w:tc>
          <w:tcPr>
            <w:tcW w:w="992" w:type="dxa"/>
            <w:tcBorders>
              <w:top w:val="single" w:color="auto" w:sz="4" w:space="0"/>
              <w:left w:val="nil"/>
              <w:bottom w:val="single" w:color="auto" w:sz="4" w:space="0"/>
              <w:right w:val="single" w:color="auto" w:sz="4" w:space="0"/>
            </w:tcBorders>
            <w:shd w:val="clear" w:color="auto" w:fill="auto"/>
            <w:vAlign w:val="center"/>
          </w:tcPr>
          <w:p w14:paraId="6796744F">
            <w:pPr>
              <w:widowControl/>
              <w:spacing w:line="300" w:lineRule="exact"/>
              <w:jc w:val="center"/>
              <w:rPr>
                <w:rFonts w:cs="宋体" w:asciiTheme="minorEastAsia" w:hAnsiTheme="minorEastAsia"/>
                <w:color w:val="000000"/>
                <w:spacing w:val="-20"/>
                <w:kern w:val="0"/>
                <w:sz w:val="24"/>
                <w:szCs w:val="24"/>
              </w:rPr>
            </w:pPr>
            <w:r>
              <w:rPr>
                <w:rFonts w:hint="eastAsia" w:cs="宋体" w:asciiTheme="minorEastAsia" w:hAnsiTheme="minorEastAsia"/>
                <w:color w:val="000000"/>
                <w:spacing w:val="-20"/>
                <w:kern w:val="0"/>
                <w:sz w:val="24"/>
                <w:szCs w:val="24"/>
              </w:rPr>
              <w:t>决算数</w:t>
            </w:r>
          </w:p>
        </w:tc>
        <w:tc>
          <w:tcPr>
            <w:tcW w:w="1134" w:type="dxa"/>
            <w:tcBorders>
              <w:top w:val="single" w:color="auto" w:sz="4" w:space="0"/>
              <w:left w:val="nil"/>
              <w:bottom w:val="single" w:color="auto" w:sz="4" w:space="0"/>
              <w:right w:val="single" w:color="auto" w:sz="4" w:space="0"/>
            </w:tcBorders>
            <w:shd w:val="clear" w:color="auto" w:fill="auto"/>
            <w:vAlign w:val="center"/>
          </w:tcPr>
          <w:p w14:paraId="59872829">
            <w:pPr>
              <w:widowControl/>
              <w:spacing w:line="300" w:lineRule="exact"/>
              <w:jc w:val="center"/>
              <w:rPr>
                <w:rFonts w:cs="宋体" w:asciiTheme="minorEastAsia" w:hAnsiTheme="minorEastAsia"/>
                <w:color w:val="000000"/>
                <w:spacing w:val="-20"/>
                <w:kern w:val="0"/>
                <w:sz w:val="24"/>
                <w:szCs w:val="24"/>
              </w:rPr>
            </w:pPr>
            <w:r>
              <w:rPr>
                <w:rFonts w:hint="eastAsia" w:cs="宋体" w:asciiTheme="minorEastAsia" w:hAnsiTheme="minorEastAsia"/>
                <w:color w:val="000000"/>
                <w:spacing w:val="-20"/>
                <w:kern w:val="0"/>
                <w:sz w:val="24"/>
                <w:szCs w:val="24"/>
              </w:rPr>
              <w:t>经济分类</w:t>
            </w:r>
          </w:p>
          <w:p w14:paraId="189666D5">
            <w:pPr>
              <w:widowControl/>
              <w:spacing w:line="300" w:lineRule="exact"/>
              <w:jc w:val="center"/>
              <w:rPr>
                <w:rFonts w:cs="宋体" w:asciiTheme="minorEastAsia" w:hAnsiTheme="minorEastAsia"/>
                <w:color w:val="000000"/>
                <w:spacing w:val="-20"/>
                <w:kern w:val="0"/>
                <w:sz w:val="24"/>
                <w:szCs w:val="24"/>
              </w:rPr>
            </w:pPr>
            <w:r>
              <w:rPr>
                <w:rFonts w:hint="eastAsia" w:cs="宋体" w:asciiTheme="minorEastAsia" w:hAnsiTheme="minorEastAsia"/>
                <w:color w:val="000000"/>
                <w:spacing w:val="-20"/>
                <w:kern w:val="0"/>
                <w:sz w:val="24"/>
                <w:szCs w:val="24"/>
              </w:rPr>
              <w:t>科目编码</w:t>
            </w:r>
          </w:p>
        </w:tc>
        <w:tc>
          <w:tcPr>
            <w:tcW w:w="2410" w:type="dxa"/>
            <w:tcBorders>
              <w:top w:val="single" w:color="auto" w:sz="4" w:space="0"/>
              <w:left w:val="nil"/>
              <w:bottom w:val="single" w:color="auto" w:sz="4" w:space="0"/>
              <w:right w:val="single" w:color="auto" w:sz="4" w:space="0"/>
            </w:tcBorders>
            <w:shd w:val="clear" w:color="auto" w:fill="auto"/>
            <w:vAlign w:val="center"/>
          </w:tcPr>
          <w:p w14:paraId="5D69794A">
            <w:pPr>
              <w:widowControl/>
              <w:spacing w:line="300" w:lineRule="exact"/>
              <w:jc w:val="center"/>
              <w:rPr>
                <w:rFonts w:cs="宋体" w:asciiTheme="minorEastAsia" w:hAnsiTheme="minorEastAsia"/>
                <w:color w:val="000000"/>
                <w:spacing w:val="-20"/>
                <w:kern w:val="0"/>
                <w:sz w:val="24"/>
                <w:szCs w:val="24"/>
              </w:rPr>
            </w:pPr>
            <w:r>
              <w:rPr>
                <w:rFonts w:hint="eastAsia" w:cs="宋体" w:asciiTheme="minorEastAsia" w:hAnsiTheme="minorEastAsia"/>
                <w:color w:val="000000"/>
                <w:spacing w:val="-20"/>
                <w:kern w:val="0"/>
                <w:sz w:val="24"/>
                <w:szCs w:val="24"/>
              </w:rPr>
              <w:t>科目名称</w:t>
            </w:r>
          </w:p>
        </w:tc>
        <w:tc>
          <w:tcPr>
            <w:tcW w:w="851" w:type="dxa"/>
            <w:tcBorders>
              <w:top w:val="single" w:color="auto" w:sz="4" w:space="0"/>
              <w:left w:val="nil"/>
              <w:bottom w:val="single" w:color="auto" w:sz="4" w:space="0"/>
              <w:right w:val="single" w:color="auto" w:sz="4" w:space="0"/>
            </w:tcBorders>
            <w:shd w:val="clear" w:color="auto" w:fill="auto"/>
            <w:vAlign w:val="center"/>
          </w:tcPr>
          <w:p w14:paraId="34F9FEE9">
            <w:pPr>
              <w:widowControl/>
              <w:spacing w:line="300" w:lineRule="exact"/>
              <w:jc w:val="center"/>
              <w:rPr>
                <w:rFonts w:cs="宋体" w:asciiTheme="minorEastAsia" w:hAnsiTheme="minorEastAsia"/>
                <w:color w:val="000000"/>
                <w:spacing w:val="-20"/>
                <w:kern w:val="0"/>
                <w:sz w:val="24"/>
                <w:szCs w:val="24"/>
              </w:rPr>
            </w:pPr>
            <w:r>
              <w:rPr>
                <w:rFonts w:hint="eastAsia" w:cs="宋体" w:asciiTheme="minorEastAsia" w:hAnsiTheme="minorEastAsia"/>
                <w:color w:val="000000"/>
                <w:spacing w:val="-20"/>
                <w:kern w:val="0"/>
                <w:sz w:val="24"/>
                <w:szCs w:val="24"/>
              </w:rPr>
              <w:t>决算数</w:t>
            </w:r>
          </w:p>
        </w:tc>
        <w:tc>
          <w:tcPr>
            <w:tcW w:w="1134" w:type="dxa"/>
            <w:tcBorders>
              <w:top w:val="single" w:color="auto" w:sz="4" w:space="0"/>
              <w:left w:val="nil"/>
              <w:bottom w:val="single" w:color="auto" w:sz="4" w:space="0"/>
              <w:right w:val="single" w:color="auto" w:sz="4" w:space="0"/>
            </w:tcBorders>
            <w:shd w:val="clear" w:color="auto" w:fill="auto"/>
            <w:vAlign w:val="center"/>
          </w:tcPr>
          <w:p w14:paraId="33BF541E">
            <w:pPr>
              <w:widowControl/>
              <w:spacing w:line="300" w:lineRule="exact"/>
              <w:jc w:val="center"/>
              <w:rPr>
                <w:rFonts w:cs="宋体" w:asciiTheme="minorEastAsia" w:hAnsiTheme="minorEastAsia"/>
                <w:color w:val="000000"/>
                <w:spacing w:val="-20"/>
                <w:kern w:val="0"/>
                <w:sz w:val="24"/>
                <w:szCs w:val="24"/>
              </w:rPr>
            </w:pPr>
            <w:r>
              <w:rPr>
                <w:rFonts w:hint="eastAsia" w:cs="宋体" w:asciiTheme="minorEastAsia" w:hAnsiTheme="minorEastAsia"/>
                <w:color w:val="000000"/>
                <w:spacing w:val="-20"/>
                <w:kern w:val="0"/>
                <w:sz w:val="24"/>
                <w:szCs w:val="24"/>
              </w:rPr>
              <w:t>经济分类</w:t>
            </w:r>
          </w:p>
          <w:p w14:paraId="29B6CE67">
            <w:pPr>
              <w:widowControl/>
              <w:spacing w:line="300" w:lineRule="exact"/>
              <w:jc w:val="center"/>
              <w:rPr>
                <w:rFonts w:cs="宋体" w:asciiTheme="minorEastAsia" w:hAnsiTheme="minorEastAsia"/>
                <w:color w:val="000000"/>
                <w:spacing w:val="-20"/>
                <w:kern w:val="0"/>
                <w:sz w:val="24"/>
                <w:szCs w:val="24"/>
              </w:rPr>
            </w:pPr>
            <w:r>
              <w:rPr>
                <w:rFonts w:hint="eastAsia" w:cs="宋体" w:asciiTheme="minorEastAsia" w:hAnsiTheme="minorEastAsia"/>
                <w:color w:val="000000"/>
                <w:spacing w:val="-20"/>
                <w:kern w:val="0"/>
                <w:sz w:val="24"/>
                <w:szCs w:val="24"/>
              </w:rPr>
              <w:t>科目编码</w:t>
            </w:r>
          </w:p>
        </w:tc>
        <w:tc>
          <w:tcPr>
            <w:tcW w:w="3685" w:type="dxa"/>
            <w:tcBorders>
              <w:top w:val="single" w:color="auto" w:sz="4" w:space="0"/>
              <w:left w:val="nil"/>
              <w:bottom w:val="single" w:color="auto" w:sz="4" w:space="0"/>
              <w:right w:val="single" w:color="auto" w:sz="4" w:space="0"/>
            </w:tcBorders>
            <w:shd w:val="clear" w:color="auto" w:fill="auto"/>
            <w:vAlign w:val="center"/>
          </w:tcPr>
          <w:p w14:paraId="248FB37C">
            <w:pPr>
              <w:widowControl/>
              <w:spacing w:line="300" w:lineRule="exact"/>
              <w:jc w:val="center"/>
              <w:rPr>
                <w:rFonts w:cs="宋体" w:asciiTheme="minorEastAsia" w:hAnsiTheme="minorEastAsia"/>
                <w:color w:val="000000"/>
                <w:spacing w:val="-20"/>
                <w:kern w:val="0"/>
                <w:sz w:val="24"/>
                <w:szCs w:val="24"/>
              </w:rPr>
            </w:pPr>
            <w:r>
              <w:rPr>
                <w:rFonts w:hint="eastAsia" w:cs="宋体" w:asciiTheme="minorEastAsia" w:hAnsiTheme="minorEastAsia"/>
                <w:color w:val="000000"/>
                <w:spacing w:val="-20"/>
                <w:kern w:val="0"/>
                <w:sz w:val="24"/>
                <w:szCs w:val="24"/>
              </w:rPr>
              <w:t>科目名称</w:t>
            </w:r>
          </w:p>
        </w:tc>
        <w:tc>
          <w:tcPr>
            <w:tcW w:w="992" w:type="dxa"/>
            <w:tcBorders>
              <w:top w:val="single" w:color="auto" w:sz="4" w:space="0"/>
              <w:left w:val="nil"/>
              <w:bottom w:val="single" w:color="auto" w:sz="4" w:space="0"/>
              <w:right w:val="single" w:color="auto" w:sz="4" w:space="0"/>
            </w:tcBorders>
            <w:shd w:val="clear" w:color="auto" w:fill="auto"/>
            <w:vAlign w:val="center"/>
          </w:tcPr>
          <w:p w14:paraId="296EFBD2">
            <w:pPr>
              <w:widowControl/>
              <w:spacing w:line="300" w:lineRule="exact"/>
              <w:jc w:val="center"/>
              <w:rPr>
                <w:rFonts w:cs="宋体" w:asciiTheme="minorEastAsia" w:hAnsiTheme="minorEastAsia"/>
                <w:color w:val="000000"/>
                <w:spacing w:val="-20"/>
                <w:kern w:val="0"/>
                <w:sz w:val="24"/>
                <w:szCs w:val="24"/>
              </w:rPr>
            </w:pPr>
            <w:r>
              <w:rPr>
                <w:rFonts w:hint="eastAsia" w:cs="宋体" w:asciiTheme="minorEastAsia" w:hAnsiTheme="minorEastAsia"/>
                <w:color w:val="000000"/>
                <w:spacing w:val="-20"/>
                <w:kern w:val="0"/>
                <w:sz w:val="24"/>
                <w:szCs w:val="24"/>
              </w:rPr>
              <w:t>决算数</w:t>
            </w:r>
          </w:p>
        </w:tc>
      </w:tr>
      <w:tr w14:paraId="05399BE0">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14C25547">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301</w:t>
            </w:r>
          </w:p>
        </w:tc>
        <w:tc>
          <w:tcPr>
            <w:tcW w:w="2977" w:type="dxa"/>
            <w:tcBorders>
              <w:top w:val="nil"/>
              <w:left w:val="nil"/>
              <w:bottom w:val="single" w:color="auto" w:sz="4" w:space="0"/>
              <w:right w:val="single" w:color="auto" w:sz="4" w:space="0"/>
            </w:tcBorders>
            <w:shd w:val="clear" w:color="auto" w:fill="auto"/>
            <w:noWrap/>
            <w:vAlign w:val="center"/>
          </w:tcPr>
          <w:p w14:paraId="7DB2A009">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工资福利支出</w:t>
            </w:r>
          </w:p>
        </w:tc>
        <w:tc>
          <w:tcPr>
            <w:tcW w:w="992" w:type="dxa"/>
            <w:tcBorders>
              <w:top w:val="nil"/>
              <w:left w:val="nil"/>
              <w:bottom w:val="single" w:color="auto" w:sz="4" w:space="0"/>
              <w:right w:val="single" w:color="auto" w:sz="4" w:space="0"/>
            </w:tcBorders>
            <w:shd w:val="clear" w:color="auto" w:fill="auto"/>
            <w:noWrap/>
            <w:vAlign w:val="center"/>
          </w:tcPr>
          <w:p w14:paraId="555E9C89">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744.97</w:t>
            </w:r>
          </w:p>
        </w:tc>
        <w:tc>
          <w:tcPr>
            <w:tcW w:w="1134" w:type="dxa"/>
            <w:tcBorders>
              <w:top w:val="nil"/>
              <w:left w:val="nil"/>
              <w:bottom w:val="single" w:color="auto" w:sz="4" w:space="0"/>
              <w:right w:val="single" w:color="auto" w:sz="4" w:space="0"/>
            </w:tcBorders>
            <w:shd w:val="clear" w:color="auto" w:fill="auto"/>
            <w:noWrap/>
            <w:vAlign w:val="center"/>
          </w:tcPr>
          <w:p w14:paraId="45FF67CF">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w:t>
            </w:r>
          </w:p>
        </w:tc>
        <w:tc>
          <w:tcPr>
            <w:tcW w:w="2410" w:type="dxa"/>
            <w:tcBorders>
              <w:top w:val="nil"/>
              <w:left w:val="nil"/>
              <w:bottom w:val="single" w:color="auto" w:sz="4" w:space="0"/>
              <w:right w:val="single" w:color="auto" w:sz="4" w:space="0"/>
            </w:tcBorders>
            <w:shd w:val="clear" w:color="auto" w:fill="auto"/>
            <w:noWrap/>
            <w:vAlign w:val="center"/>
          </w:tcPr>
          <w:p w14:paraId="2893A952">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商品和服务支出</w:t>
            </w:r>
          </w:p>
        </w:tc>
        <w:tc>
          <w:tcPr>
            <w:tcW w:w="851" w:type="dxa"/>
            <w:tcBorders>
              <w:top w:val="nil"/>
              <w:left w:val="nil"/>
              <w:bottom w:val="single" w:color="auto" w:sz="4" w:space="0"/>
              <w:right w:val="single" w:color="auto" w:sz="4" w:space="0"/>
            </w:tcBorders>
            <w:shd w:val="clear" w:color="auto" w:fill="auto"/>
            <w:noWrap/>
            <w:vAlign w:val="center"/>
          </w:tcPr>
          <w:p w14:paraId="401C5BA3">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160.752</w:t>
            </w:r>
          </w:p>
        </w:tc>
        <w:tc>
          <w:tcPr>
            <w:tcW w:w="1134" w:type="dxa"/>
            <w:tcBorders>
              <w:top w:val="nil"/>
              <w:left w:val="nil"/>
              <w:bottom w:val="single" w:color="auto" w:sz="4" w:space="0"/>
              <w:right w:val="single" w:color="auto" w:sz="4" w:space="0"/>
            </w:tcBorders>
            <w:shd w:val="clear" w:color="auto" w:fill="auto"/>
            <w:noWrap/>
            <w:vAlign w:val="center"/>
          </w:tcPr>
          <w:p w14:paraId="3A42F510">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307</w:t>
            </w:r>
          </w:p>
        </w:tc>
        <w:tc>
          <w:tcPr>
            <w:tcW w:w="3685" w:type="dxa"/>
            <w:tcBorders>
              <w:top w:val="nil"/>
              <w:left w:val="nil"/>
              <w:bottom w:val="single" w:color="auto" w:sz="4" w:space="0"/>
              <w:right w:val="single" w:color="auto" w:sz="4" w:space="0"/>
            </w:tcBorders>
            <w:shd w:val="clear" w:color="auto" w:fill="auto"/>
            <w:noWrap/>
            <w:vAlign w:val="center"/>
          </w:tcPr>
          <w:p w14:paraId="16C86727">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债务利息及费用支出</w:t>
            </w:r>
          </w:p>
        </w:tc>
        <w:tc>
          <w:tcPr>
            <w:tcW w:w="992" w:type="dxa"/>
            <w:tcBorders>
              <w:top w:val="nil"/>
              <w:left w:val="nil"/>
              <w:bottom w:val="single" w:color="auto" w:sz="4" w:space="0"/>
              <w:right w:val="single" w:color="auto" w:sz="4" w:space="0"/>
            </w:tcBorders>
            <w:shd w:val="clear" w:color="auto" w:fill="auto"/>
            <w:noWrap/>
            <w:vAlign w:val="center"/>
          </w:tcPr>
          <w:p w14:paraId="22121B27">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0914F0C4">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081B9CEE">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30101</w:t>
            </w:r>
          </w:p>
        </w:tc>
        <w:tc>
          <w:tcPr>
            <w:tcW w:w="2977" w:type="dxa"/>
            <w:tcBorders>
              <w:top w:val="nil"/>
              <w:left w:val="nil"/>
              <w:bottom w:val="single" w:color="auto" w:sz="4" w:space="0"/>
              <w:right w:val="single" w:color="auto" w:sz="4" w:space="0"/>
            </w:tcBorders>
            <w:shd w:val="clear" w:color="auto" w:fill="auto"/>
            <w:noWrap/>
            <w:vAlign w:val="center"/>
          </w:tcPr>
          <w:p w14:paraId="28AEA490">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基本工资</w:t>
            </w:r>
          </w:p>
        </w:tc>
        <w:tc>
          <w:tcPr>
            <w:tcW w:w="992" w:type="dxa"/>
            <w:tcBorders>
              <w:top w:val="nil"/>
              <w:left w:val="nil"/>
              <w:bottom w:val="single" w:color="auto" w:sz="4" w:space="0"/>
              <w:right w:val="single" w:color="auto" w:sz="4" w:space="0"/>
            </w:tcBorders>
            <w:shd w:val="clear" w:color="auto" w:fill="auto"/>
            <w:noWrap/>
            <w:vAlign w:val="center"/>
          </w:tcPr>
          <w:p w14:paraId="523BEC96">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398.73</w:t>
            </w:r>
          </w:p>
        </w:tc>
        <w:tc>
          <w:tcPr>
            <w:tcW w:w="1134" w:type="dxa"/>
            <w:tcBorders>
              <w:top w:val="nil"/>
              <w:left w:val="nil"/>
              <w:bottom w:val="single" w:color="auto" w:sz="4" w:space="0"/>
              <w:right w:val="single" w:color="auto" w:sz="4" w:space="0"/>
            </w:tcBorders>
            <w:shd w:val="clear" w:color="auto" w:fill="auto"/>
            <w:noWrap/>
            <w:vAlign w:val="center"/>
          </w:tcPr>
          <w:p w14:paraId="01896848">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30201</w:t>
            </w:r>
          </w:p>
        </w:tc>
        <w:tc>
          <w:tcPr>
            <w:tcW w:w="2410" w:type="dxa"/>
            <w:tcBorders>
              <w:top w:val="nil"/>
              <w:left w:val="nil"/>
              <w:bottom w:val="single" w:color="auto" w:sz="4" w:space="0"/>
              <w:right w:val="single" w:color="auto" w:sz="4" w:space="0"/>
            </w:tcBorders>
            <w:shd w:val="clear" w:color="auto" w:fill="auto"/>
            <w:noWrap/>
            <w:vAlign w:val="center"/>
          </w:tcPr>
          <w:p w14:paraId="2181B5C7">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办公费</w:t>
            </w:r>
          </w:p>
        </w:tc>
        <w:tc>
          <w:tcPr>
            <w:tcW w:w="851" w:type="dxa"/>
            <w:tcBorders>
              <w:top w:val="nil"/>
              <w:left w:val="nil"/>
              <w:bottom w:val="single" w:color="auto" w:sz="4" w:space="0"/>
              <w:right w:val="single" w:color="auto" w:sz="4" w:space="0"/>
            </w:tcBorders>
            <w:shd w:val="clear" w:color="auto" w:fill="auto"/>
            <w:noWrap/>
            <w:vAlign w:val="center"/>
          </w:tcPr>
          <w:p w14:paraId="4C610F9B">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12.53</w:t>
            </w:r>
          </w:p>
        </w:tc>
        <w:tc>
          <w:tcPr>
            <w:tcW w:w="1134" w:type="dxa"/>
            <w:tcBorders>
              <w:top w:val="nil"/>
              <w:left w:val="nil"/>
              <w:bottom w:val="single" w:color="auto" w:sz="4" w:space="0"/>
              <w:right w:val="single" w:color="auto" w:sz="4" w:space="0"/>
            </w:tcBorders>
            <w:shd w:val="clear" w:color="auto" w:fill="auto"/>
            <w:noWrap/>
            <w:vAlign w:val="center"/>
          </w:tcPr>
          <w:p w14:paraId="3C5F20A3">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30701</w:t>
            </w:r>
          </w:p>
        </w:tc>
        <w:tc>
          <w:tcPr>
            <w:tcW w:w="3685" w:type="dxa"/>
            <w:tcBorders>
              <w:top w:val="nil"/>
              <w:left w:val="nil"/>
              <w:bottom w:val="single" w:color="auto" w:sz="4" w:space="0"/>
              <w:right w:val="single" w:color="auto" w:sz="4" w:space="0"/>
            </w:tcBorders>
            <w:shd w:val="clear" w:color="auto" w:fill="auto"/>
            <w:noWrap/>
            <w:vAlign w:val="center"/>
          </w:tcPr>
          <w:p w14:paraId="7E848978">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国内债务付息</w:t>
            </w:r>
          </w:p>
        </w:tc>
        <w:tc>
          <w:tcPr>
            <w:tcW w:w="992" w:type="dxa"/>
            <w:tcBorders>
              <w:top w:val="nil"/>
              <w:left w:val="nil"/>
              <w:bottom w:val="single" w:color="auto" w:sz="4" w:space="0"/>
              <w:right w:val="single" w:color="auto" w:sz="4" w:space="0"/>
            </w:tcBorders>
            <w:shd w:val="clear" w:color="auto" w:fill="auto"/>
            <w:noWrap/>
            <w:vAlign w:val="center"/>
          </w:tcPr>
          <w:p w14:paraId="26D48E64">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47825AB1">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7D40792B">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30102</w:t>
            </w:r>
          </w:p>
        </w:tc>
        <w:tc>
          <w:tcPr>
            <w:tcW w:w="2977" w:type="dxa"/>
            <w:tcBorders>
              <w:top w:val="nil"/>
              <w:left w:val="nil"/>
              <w:bottom w:val="single" w:color="auto" w:sz="4" w:space="0"/>
              <w:right w:val="single" w:color="auto" w:sz="4" w:space="0"/>
            </w:tcBorders>
            <w:shd w:val="clear" w:color="auto" w:fill="auto"/>
            <w:noWrap/>
            <w:vAlign w:val="center"/>
          </w:tcPr>
          <w:p w14:paraId="516DA7A6">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津贴补贴</w:t>
            </w:r>
          </w:p>
        </w:tc>
        <w:tc>
          <w:tcPr>
            <w:tcW w:w="992" w:type="dxa"/>
            <w:tcBorders>
              <w:top w:val="nil"/>
              <w:left w:val="nil"/>
              <w:bottom w:val="single" w:color="auto" w:sz="4" w:space="0"/>
              <w:right w:val="single" w:color="auto" w:sz="4" w:space="0"/>
            </w:tcBorders>
            <w:shd w:val="clear" w:color="auto" w:fill="auto"/>
            <w:noWrap/>
            <w:vAlign w:val="center"/>
          </w:tcPr>
          <w:p w14:paraId="4772A51D">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45.30</w:t>
            </w:r>
          </w:p>
        </w:tc>
        <w:tc>
          <w:tcPr>
            <w:tcW w:w="1134" w:type="dxa"/>
            <w:tcBorders>
              <w:top w:val="nil"/>
              <w:left w:val="nil"/>
              <w:bottom w:val="single" w:color="auto" w:sz="4" w:space="0"/>
              <w:right w:val="single" w:color="auto" w:sz="4" w:space="0"/>
            </w:tcBorders>
            <w:shd w:val="clear" w:color="auto" w:fill="auto"/>
            <w:noWrap/>
            <w:vAlign w:val="center"/>
          </w:tcPr>
          <w:p w14:paraId="2EA688A5">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30202</w:t>
            </w:r>
          </w:p>
        </w:tc>
        <w:tc>
          <w:tcPr>
            <w:tcW w:w="2410" w:type="dxa"/>
            <w:tcBorders>
              <w:top w:val="nil"/>
              <w:left w:val="nil"/>
              <w:bottom w:val="single" w:color="auto" w:sz="4" w:space="0"/>
              <w:right w:val="single" w:color="auto" w:sz="4" w:space="0"/>
            </w:tcBorders>
            <w:shd w:val="clear" w:color="auto" w:fill="auto"/>
            <w:noWrap/>
            <w:vAlign w:val="center"/>
          </w:tcPr>
          <w:p w14:paraId="54F47B8A">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印刷费</w:t>
            </w:r>
          </w:p>
        </w:tc>
        <w:tc>
          <w:tcPr>
            <w:tcW w:w="851" w:type="dxa"/>
            <w:tcBorders>
              <w:top w:val="nil"/>
              <w:left w:val="nil"/>
              <w:bottom w:val="single" w:color="auto" w:sz="4" w:space="0"/>
              <w:right w:val="single" w:color="auto" w:sz="4" w:space="0"/>
            </w:tcBorders>
            <w:shd w:val="clear" w:color="auto" w:fill="auto"/>
            <w:noWrap/>
            <w:vAlign w:val="center"/>
          </w:tcPr>
          <w:p w14:paraId="0E6604DF">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1.25</w:t>
            </w:r>
          </w:p>
        </w:tc>
        <w:tc>
          <w:tcPr>
            <w:tcW w:w="1134" w:type="dxa"/>
            <w:tcBorders>
              <w:top w:val="nil"/>
              <w:left w:val="nil"/>
              <w:bottom w:val="single" w:color="auto" w:sz="4" w:space="0"/>
              <w:right w:val="single" w:color="auto" w:sz="4" w:space="0"/>
            </w:tcBorders>
            <w:shd w:val="clear" w:color="auto" w:fill="auto"/>
            <w:noWrap/>
            <w:vAlign w:val="center"/>
          </w:tcPr>
          <w:p w14:paraId="61AA2C1A">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30702</w:t>
            </w:r>
          </w:p>
        </w:tc>
        <w:tc>
          <w:tcPr>
            <w:tcW w:w="3685" w:type="dxa"/>
            <w:tcBorders>
              <w:top w:val="nil"/>
              <w:left w:val="nil"/>
              <w:bottom w:val="single" w:color="auto" w:sz="4" w:space="0"/>
              <w:right w:val="single" w:color="auto" w:sz="4" w:space="0"/>
            </w:tcBorders>
            <w:shd w:val="clear" w:color="auto" w:fill="auto"/>
            <w:noWrap/>
            <w:vAlign w:val="center"/>
          </w:tcPr>
          <w:p w14:paraId="171C6904">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国外债务付息</w:t>
            </w:r>
          </w:p>
        </w:tc>
        <w:tc>
          <w:tcPr>
            <w:tcW w:w="992" w:type="dxa"/>
            <w:tcBorders>
              <w:top w:val="nil"/>
              <w:left w:val="nil"/>
              <w:bottom w:val="single" w:color="auto" w:sz="4" w:space="0"/>
              <w:right w:val="single" w:color="auto" w:sz="4" w:space="0"/>
            </w:tcBorders>
            <w:shd w:val="clear" w:color="auto" w:fill="auto"/>
            <w:noWrap/>
            <w:vAlign w:val="center"/>
          </w:tcPr>
          <w:p w14:paraId="665919F3">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35D0170F">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1403A425">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30103</w:t>
            </w:r>
          </w:p>
        </w:tc>
        <w:tc>
          <w:tcPr>
            <w:tcW w:w="2977" w:type="dxa"/>
            <w:tcBorders>
              <w:top w:val="nil"/>
              <w:left w:val="nil"/>
              <w:bottom w:val="single" w:color="auto" w:sz="4" w:space="0"/>
              <w:right w:val="single" w:color="auto" w:sz="4" w:space="0"/>
            </w:tcBorders>
            <w:shd w:val="clear" w:color="auto" w:fill="auto"/>
            <w:noWrap/>
            <w:vAlign w:val="center"/>
          </w:tcPr>
          <w:p w14:paraId="16B76196">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奖金</w:t>
            </w:r>
          </w:p>
        </w:tc>
        <w:tc>
          <w:tcPr>
            <w:tcW w:w="992" w:type="dxa"/>
            <w:tcBorders>
              <w:top w:val="nil"/>
              <w:left w:val="nil"/>
              <w:bottom w:val="single" w:color="auto" w:sz="4" w:space="0"/>
              <w:right w:val="single" w:color="auto" w:sz="4" w:space="0"/>
            </w:tcBorders>
            <w:shd w:val="clear" w:color="auto" w:fill="auto"/>
            <w:noWrap/>
            <w:vAlign w:val="center"/>
          </w:tcPr>
          <w:p w14:paraId="2722E980">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9.17</w:t>
            </w:r>
          </w:p>
        </w:tc>
        <w:tc>
          <w:tcPr>
            <w:tcW w:w="1134" w:type="dxa"/>
            <w:tcBorders>
              <w:top w:val="nil"/>
              <w:left w:val="nil"/>
              <w:bottom w:val="single" w:color="auto" w:sz="4" w:space="0"/>
              <w:right w:val="single" w:color="auto" w:sz="4" w:space="0"/>
            </w:tcBorders>
            <w:shd w:val="clear" w:color="auto" w:fill="auto"/>
            <w:noWrap/>
            <w:vAlign w:val="center"/>
          </w:tcPr>
          <w:p w14:paraId="771EC9EF">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30203</w:t>
            </w:r>
          </w:p>
        </w:tc>
        <w:tc>
          <w:tcPr>
            <w:tcW w:w="2410" w:type="dxa"/>
            <w:tcBorders>
              <w:top w:val="nil"/>
              <w:left w:val="nil"/>
              <w:bottom w:val="single" w:color="auto" w:sz="4" w:space="0"/>
              <w:right w:val="single" w:color="auto" w:sz="4" w:space="0"/>
            </w:tcBorders>
            <w:shd w:val="clear" w:color="auto" w:fill="auto"/>
            <w:noWrap/>
            <w:vAlign w:val="center"/>
          </w:tcPr>
          <w:p w14:paraId="72018A17">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咨询费</w:t>
            </w:r>
          </w:p>
        </w:tc>
        <w:tc>
          <w:tcPr>
            <w:tcW w:w="851" w:type="dxa"/>
            <w:tcBorders>
              <w:top w:val="nil"/>
              <w:left w:val="nil"/>
              <w:bottom w:val="single" w:color="auto" w:sz="4" w:space="0"/>
              <w:right w:val="single" w:color="auto" w:sz="4" w:space="0"/>
            </w:tcBorders>
            <w:shd w:val="clear" w:color="auto" w:fill="auto"/>
            <w:noWrap/>
            <w:vAlign w:val="center"/>
          </w:tcPr>
          <w:p w14:paraId="5A97E302">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w:t>
            </w:r>
          </w:p>
        </w:tc>
        <w:tc>
          <w:tcPr>
            <w:tcW w:w="1134" w:type="dxa"/>
            <w:tcBorders>
              <w:top w:val="nil"/>
              <w:left w:val="nil"/>
              <w:bottom w:val="single" w:color="auto" w:sz="4" w:space="0"/>
              <w:right w:val="single" w:color="auto" w:sz="4" w:space="0"/>
            </w:tcBorders>
            <w:shd w:val="clear" w:color="auto" w:fill="auto"/>
            <w:noWrap/>
            <w:vAlign w:val="center"/>
          </w:tcPr>
          <w:p w14:paraId="542573EF">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310</w:t>
            </w:r>
          </w:p>
        </w:tc>
        <w:tc>
          <w:tcPr>
            <w:tcW w:w="3685" w:type="dxa"/>
            <w:tcBorders>
              <w:top w:val="nil"/>
              <w:left w:val="nil"/>
              <w:bottom w:val="single" w:color="auto" w:sz="4" w:space="0"/>
              <w:right w:val="single" w:color="auto" w:sz="4" w:space="0"/>
            </w:tcBorders>
            <w:shd w:val="clear" w:color="auto" w:fill="auto"/>
            <w:noWrap/>
            <w:vAlign w:val="center"/>
          </w:tcPr>
          <w:p w14:paraId="460090F8">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资本性支出</w:t>
            </w:r>
          </w:p>
        </w:tc>
        <w:tc>
          <w:tcPr>
            <w:tcW w:w="992" w:type="dxa"/>
            <w:tcBorders>
              <w:top w:val="nil"/>
              <w:left w:val="nil"/>
              <w:bottom w:val="single" w:color="auto" w:sz="4" w:space="0"/>
              <w:right w:val="single" w:color="auto" w:sz="4" w:space="0"/>
            </w:tcBorders>
            <w:shd w:val="clear" w:color="auto" w:fill="auto"/>
            <w:noWrap/>
            <w:vAlign w:val="center"/>
          </w:tcPr>
          <w:p w14:paraId="754A4275">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1CAED4DE">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71A7FB29">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30106</w:t>
            </w:r>
          </w:p>
        </w:tc>
        <w:tc>
          <w:tcPr>
            <w:tcW w:w="2977" w:type="dxa"/>
            <w:tcBorders>
              <w:top w:val="nil"/>
              <w:left w:val="nil"/>
              <w:bottom w:val="single" w:color="auto" w:sz="4" w:space="0"/>
              <w:right w:val="single" w:color="auto" w:sz="4" w:space="0"/>
            </w:tcBorders>
            <w:shd w:val="clear" w:color="auto" w:fill="auto"/>
            <w:noWrap/>
            <w:vAlign w:val="center"/>
          </w:tcPr>
          <w:p w14:paraId="4D4AD31C">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伙食补助费</w:t>
            </w:r>
          </w:p>
        </w:tc>
        <w:tc>
          <w:tcPr>
            <w:tcW w:w="992" w:type="dxa"/>
            <w:tcBorders>
              <w:top w:val="nil"/>
              <w:left w:val="nil"/>
              <w:bottom w:val="single" w:color="auto" w:sz="4" w:space="0"/>
              <w:right w:val="single" w:color="auto" w:sz="4" w:space="0"/>
            </w:tcBorders>
            <w:shd w:val="clear" w:color="auto" w:fill="auto"/>
            <w:noWrap/>
            <w:vAlign w:val="center"/>
          </w:tcPr>
          <w:p w14:paraId="57F2F345">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28.39</w:t>
            </w:r>
          </w:p>
        </w:tc>
        <w:tc>
          <w:tcPr>
            <w:tcW w:w="1134" w:type="dxa"/>
            <w:tcBorders>
              <w:top w:val="nil"/>
              <w:left w:val="nil"/>
              <w:bottom w:val="single" w:color="auto" w:sz="4" w:space="0"/>
              <w:right w:val="single" w:color="auto" w:sz="4" w:space="0"/>
            </w:tcBorders>
            <w:shd w:val="clear" w:color="auto" w:fill="auto"/>
            <w:noWrap/>
            <w:vAlign w:val="center"/>
          </w:tcPr>
          <w:p w14:paraId="1F046E6B">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30204</w:t>
            </w:r>
          </w:p>
        </w:tc>
        <w:tc>
          <w:tcPr>
            <w:tcW w:w="2410" w:type="dxa"/>
            <w:tcBorders>
              <w:top w:val="nil"/>
              <w:left w:val="nil"/>
              <w:bottom w:val="single" w:color="auto" w:sz="4" w:space="0"/>
              <w:right w:val="single" w:color="auto" w:sz="4" w:space="0"/>
            </w:tcBorders>
            <w:shd w:val="clear" w:color="auto" w:fill="auto"/>
            <w:noWrap/>
            <w:vAlign w:val="center"/>
          </w:tcPr>
          <w:p w14:paraId="2A213A75">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手续费</w:t>
            </w:r>
          </w:p>
        </w:tc>
        <w:tc>
          <w:tcPr>
            <w:tcW w:w="851" w:type="dxa"/>
            <w:tcBorders>
              <w:top w:val="nil"/>
              <w:left w:val="nil"/>
              <w:bottom w:val="single" w:color="auto" w:sz="4" w:space="0"/>
              <w:right w:val="single" w:color="auto" w:sz="4" w:space="0"/>
            </w:tcBorders>
            <w:shd w:val="clear" w:color="auto" w:fill="auto"/>
            <w:noWrap/>
            <w:vAlign w:val="center"/>
          </w:tcPr>
          <w:p w14:paraId="4C52AED5">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w:t>
            </w:r>
          </w:p>
        </w:tc>
        <w:tc>
          <w:tcPr>
            <w:tcW w:w="1134" w:type="dxa"/>
            <w:tcBorders>
              <w:top w:val="nil"/>
              <w:left w:val="nil"/>
              <w:bottom w:val="single" w:color="auto" w:sz="4" w:space="0"/>
              <w:right w:val="single" w:color="auto" w:sz="4" w:space="0"/>
            </w:tcBorders>
            <w:shd w:val="clear" w:color="auto" w:fill="auto"/>
            <w:noWrap/>
            <w:vAlign w:val="center"/>
          </w:tcPr>
          <w:p w14:paraId="02130F2A">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31001</w:t>
            </w:r>
          </w:p>
        </w:tc>
        <w:tc>
          <w:tcPr>
            <w:tcW w:w="3685" w:type="dxa"/>
            <w:tcBorders>
              <w:top w:val="nil"/>
              <w:left w:val="nil"/>
              <w:bottom w:val="single" w:color="auto" w:sz="4" w:space="0"/>
              <w:right w:val="single" w:color="auto" w:sz="4" w:space="0"/>
            </w:tcBorders>
            <w:shd w:val="clear" w:color="auto" w:fill="auto"/>
            <w:noWrap/>
            <w:vAlign w:val="center"/>
          </w:tcPr>
          <w:p w14:paraId="73CCB827">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房屋建筑物购建</w:t>
            </w:r>
          </w:p>
        </w:tc>
        <w:tc>
          <w:tcPr>
            <w:tcW w:w="992" w:type="dxa"/>
            <w:tcBorders>
              <w:top w:val="nil"/>
              <w:left w:val="nil"/>
              <w:bottom w:val="single" w:color="auto" w:sz="4" w:space="0"/>
              <w:right w:val="single" w:color="auto" w:sz="4" w:space="0"/>
            </w:tcBorders>
            <w:shd w:val="clear" w:color="auto" w:fill="auto"/>
            <w:noWrap/>
            <w:vAlign w:val="center"/>
          </w:tcPr>
          <w:p w14:paraId="65B49966">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69DD7F8B">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19AC07B4">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30107</w:t>
            </w:r>
          </w:p>
        </w:tc>
        <w:tc>
          <w:tcPr>
            <w:tcW w:w="2977" w:type="dxa"/>
            <w:tcBorders>
              <w:top w:val="nil"/>
              <w:left w:val="nil"/>
              <w:bottom w:val="single" w:color="auto" w:sz="4" w:space="0"/>
              <w:right w:val="single" w:color="auto" w:sz="4" w:space="0"/>
            </w:tcBorders>
            <w:shd w:val="clear" w:color="auto" w:fill="auto"/>
            <w:noWrap/>
            <w:vAlign w:val="center"/>
          </w:tcPr>
          <w:p w14:paraId="66B326B1">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绩效工资</w:t>
            </w:r>
          </w:p>
        </w:tc>
        <w:tc>
          <w:tcPr>
            <w:tcW w:w="992" w:type="dxa"/>
            <w:tcBorders>
              <w:top w:val="nil"/>
              <w:left w:val="nil"/>
              <w:bottom w:val="single" w:color="auto" w:sz="4" w:space="0"/>
              <w:right w:val="single" w:color="auto" w:sz="4" w:space="0"/>
            </w:tcBorders>
            <w:shd w:val="clear" w:color="auto" w:fill="auto"/>
            <w:noWrap/>
            <w:vAlign w:val="center"/>
          </w:tcPr>
          <w:p w14:paraId="35180438">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8.78</w:t>
            </w:r>
          </w:p>
        </w:tc>
        <w:tc>
          <w:tcPr>
            <w:tcW w:w="1134" w:type="dxa"/>
            <w:tcBorders>
              <w:top w:val="nil"/>
              <w:left w:val="nil"/>
              <w:bottom w:val="single" w:color="auto" w:sz="4" w:space="0"/>
              <w:right w:val="single" w:color="auto" w:sz="4" w:space="0"/>
            </w:tcBorders>
            <w:shd w:val="clear" w:color="auto" w:fill="auto"/>
            <w:noWrap/>
            <w:vAlign w:val="center"/>
          </w:tcPr>
          <w:p w14:paraId="5F1FB7AA">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30205</w:t>
            </w:r>
          </w:p>
        </w:tc>
        <w:tc>
          <w:tcPr>
            <w:tcW w:w="2410" w:type="dxa"/>
            <w:tcBorders>
              <w:top w:val="nil"/>
              <w:left w:val="nil"/>
              <w:bottom w:val="single" w:color="auto" w:sz="4" w:space="0"/>
              <w:right w:val="single" w:color="auto" w:sz="4" w:space="0"/>
            </w:tcBorders>
            <w:shd w:val="clear" w:color="auto" w:fill="auto"/>
            <w:noWrap/>
            <w:vAlign w:val="center"/>
          </w:tcPr>
          <w:p w14:paraId="4E7941D7">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水费</w:t>
            </w:r>
          </w:p>
        </w:tc>
        <w:tc>
          <w:tcPr>
            <w:tcW w:w="851" w:type="dxa"/>
            <w:tcBorders>
              <w:top w:val="nil"/>
              <w:left w:val="nil"/>
              <w:bottom w:val="single" w:color="auto" w:sz="4" w:space="0"/>
              <w:right w:val="single" w:color="auto" w:sz="4" w:space="0"/>
            </w:tcBorders>
            <w:shd w:val="clear" w:color="auto" w:fill="auto"/>
            <w:noWrap/>
            <w:vAlign w:val="center"/>
          </w:tcPr>
          <w:p w14:paraId="7A4F2FB4">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1.19</w:t>
            </w:r>
          </w:p>
        </w:tc>
        <w:tc>
          <w:tcPr>
            <w:tcW w:w="1134" w:type="dxa"/>
            <w:tcBorders>
              <w:top w:val="nil"/>
              <w:left w:val="nil"/>
              <w:bottom w:val="single" w:color="auto" w:sz="4" w:space="0"/>
              <w:right w:val="single" w:color="auto" w:sz="4" w:space="0"/>
            </w:tcBorders>
            <w:shd w:val="clear" w:color="auto" w:fill="auto"/>
            <w:noWrap/>
            <w:vAlign w:val="center"/>
          </w:tcPr>
          <w:p w14:paraId="797E0152">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31002</w:t>
            </w:r>
          </w:p>
        </w:tc>
        <w:tc>
          <w:tcPr>
            <w:tcW w:w="3685" w:type="dxa"/>
            <w:tcBorders>
              <w:top w:val="nil"/>
              <w:left w:val="nil"/>
              <w:bottom w:val="single" w:color="auto" w:sz="4" w:space="0"/>
              <w:right w:val="single" w:color="auto" w:sz="4" w:space="0"/>
            </w:tcBorders>
            <w:shd w:val="clear" w:color="auto" w:fill="auto"/>
            <w:noWrap/>
            <w:vAlign w:val="center"/>
          </w:tcPr>
          <w:p w14:paraId="0C8F8AF4">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办公设备购置</w:t>
            </w:r>
          </w:p>
        </w:tc>
        <w:tc>
          <w:tcPr>
            <w:tcW w:w="992" w:type="dxa"/>
            <w:tcBorders>
              <w:top w:val="nil"/>
              <w:left w:val="nil"/>
              <w:bottom w:val="single" w:color="auto" w:sz="4" w:space="0"/>
              <w:right w:val="single" w:color="auto" w:sz="4" w:space="0"/>
            </w:tcBorders>
            <w:shd w:val="clear" w:color="auto" w:fill="auto"/>
            <w:noWrap/>
            <w:vAlign w:val="center"/>
          </w:tcPr>
          <w:p w14:paraId="39EDEE9B">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79403A29">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45F0CA1D">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30108</w:t>
            </w:r>
          </w:p>
        </w:tc>
        <w:tc>
          <w:tcPr>
            <w:tcW w:w="2977" w:type="dxa"/>
            <w:tcBorders>
              <w:top w:val="nil"/>
              <w:left w:val="nil"/>
              <w:bottom w:val="single" w:color="auto" w:sz="4" w:space="0"/>
              <w:right w:val="single" w:color="auto" w:sz="4" w:space="0"/>
            </w:tcBorders>
            <w:shd w:val="clear" w:color="auto" w:fill="auto"/>
            <w:noWrap/>
            <w:vAlign w:val="center"/>
          </w:tcPr>
          <w:p w14:paraId="5F76F964">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 w:val="18"/>
                <w:szCs w:val="18"/>
              </w:rPr>
              <w:t>机关事业单位基本养老保险缴费</w:t>
            </w:r>
          </w:p>
        </w:tc>
        <w:tc>
          <w:tcPr>
            <w:tcW w:w="992" w:type="dxa"/>
            <w:tcBorders>
              <w:top w:val="nil"/>
              <w:left w:val="nil"/>
              <w:bottom w:val="single" w:color="auto" w:sz="4" w:space="0"/>
              <w:right w:val="single" w:color="auto" w:sz="4" w:space="0"/>
            </w:tcBorders>
            <w:shd w:val="clear" w:color="auto" w:fill="auto"/>
            <w:noWrap/>
            <w:vAlign w:val="center"/>
          </w:tcPr>
          <w:p w14:paraId="4D88F445">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58.67</w:t>
            </w:r>
          </w:p>
        </w:tc>
        <w:tc>
          <w:tcPr>
            <w:tcW w:w="1134" w:type="dxa"/>
            <w:tcBorders>
              <w:top w:val="nil"/>
              <w:left w:val="nil"/>
              <w:bottom w:val="single" w:color="auto" w:sz="4" w:space="0"/>
              <w:right w:val="single" w:color="auto" w:sz="4" w:space="0"/>
            </w:tcBorders>
            <w:shd w:val="clear" w:color="auto" w:fill="auto"/>
            <w:noWrap/>
            <w:vAlign w:val="center"/>
          </w:tcPr>
          <w:p w14:paraId="3B4DED7C">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30206</w:t>
            </w:r>
          </w:p>
        </w:tc>
        <w:tc>
          <w:tcPr>
            <w:tcW w:w="2410" w:type="dxa"/>
            <w:tcBorders>
              <w:top w:val="nil"/>
              <w:left w:val="nil"/>
              <w:bottom w:val="single" w:color="auto" w:sz="4" w:space="0"/>
              <w:right w:val="single" w:color="auto" w:sz="4" w:space="0"/>
            </w:tcBorders>
            <w:shd w:val="clear" w:color="auto" w:fill="auto"/>
            <w:noWrap/>
            <w:vAlign w:val="center"/>
          </w:tcPr>
          <w:p w14:paraId="10168F9F">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电费</w:t>
            </w:r>
          </w:p>
        </w:tc>
        <w:tc>
          <w:tcPr>
            <w:tcW w:w="851" w:type="dxa"/>
            <w:tcBorders>
              <w:top w:val="nil"/>
              <w:left w:val="nil"/>
              <w:bottom w:val="single" w:color="auto" w:sz="4" w:space="0"/>
              <w:right w:val="single" w:color="auto" w:sz="4" w:space="0"/>
            </w:tcBorders>
            <w:shd w:val="clear" w:color="auto" w:fill="auto"/>
            <w:noWrap/>
            <w:vAlign w:val="center"/>
          </w:tcPr>
          <w:p w14:paraId="7A436DD6">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1.64</w:t>
            </w:r>
          </w:p>
        </w:tc>
        <w:tc>
          <w:tcPr>
            <w:tcW w:w="1134" w:type="dxa"/>
            <w:tcBorders>
              <w:top w:val="nil"/>
              <w:left w:val="nil"/>
              <w:bottom w:val="single" w:color="auto" w:sz="4" w:space="0"/>
              <w:right w:val="single" w:color="auto" w:sz="4" w:space="0"/>
            </w:tcBorders>
            <w:shd w:val="clear" w:color="auto" w:fill="auto"/>
            <w:noWrap/>
            <w:vAlign w:val="center"/>
          </w:tcPr>
          <w:p w14:paraId="44D5983F">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31003</w:t>
            </w:r>
          </w:p>
        </w:tc>
        <w:tc>
          <w:tcPr>
            <w:tcW w:w="3685" w:type="dxa"/>
            <w:tcBorders>
              <w:top w:val="nil"/>
              <w:left w:val="nil"/>
              <w:bottom w:val="single" w:color="auto" w:sz="4" w:space="0"/>
              <w:right w:val="single" w:color="auto" w:sz="4" w:space="0"/>
            </w:tcBorders>
            <w:shd w:val="clear" w:color="auto" w:fill="auto"/>
            <w:noWrap/>
            <w:vAlign w:val="center"/>
          </w:tcPr>
          <w:p w14:paraId="1038909C">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专用设备购置</w:t>
            </w:r>
          </w:p>
        </w:tc>
        <w:tc>
          <w:tcPr>
            <w:tcW w:w="992" w:type="dxa"/>
            <w:tcBorders>
              <w:top w:val="nil"/>
              <w:left w:val="nil"/>
              <w:bottom w:val="single" w:color="auto" w:sz="4" w:space="0"/>
              <w:right w:val="single" w:color="auto" w:sz="4" w:space="0"/>
            </w:tcBorders>
            <w:shd w:val="clear" w:color="auto" w:fill="auto"/>
            <w:noWrap/>
            <w:vAlign w:val="center"/>
          </w:tcPr>
          <w:p w14:paraId="438F42F8">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5F8C1F80">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2565EAB7">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30109</w:t>
            </w:r>
          </w:p>
        </w:tc>
        <w:tc>
          <w:tcPr>
            <w:tcW w:w="2977" w:type="dxa"/>
            <w:tcBorders>
              <w:top w:val="nil"/>
              <w:left w:val="nil"/>
              <w:bottom w:val="single" w:color="auto" w:sz="4" w:space="0"/>
              <w:right w:val="single" w:color="auto" w:sz="4" w:space="0"/>
            </w:tcBorders>
            <w:shd w:val="clear" w:color="auto" w:fill="auto"/>
            <w:noWrap/>
            <w:vAlign w:val="center"/>
          </w:tcPr>
          <w:p w14:paraId="2CD6AC16">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职业年金缴费</w:t>
            </w:r>
          </w:p>
        </w:tc>
        <w:tc>
          <w:tcPr>
            <w:tcW w:w="992" w:type="dxa"/>
            <w:tcBorders>
              <w:top w:val="nil"/>
              <w:left w:val="nil"/>
              <w:bottom w:val="single" w:color="auto" w:sz="4" w:space="0"/>
              <w:right w:val="single" w:color="auto" w:sz="4" w:space="0"/>
            </w:tcBorders>
            <w:shd w:val="clear" w:color="auto" w:fill="auto"/>
            <w:noWrap/>
            <w:vAlign w:val="center"/>
          </w:tcPr>
          <w:p w14:paraId="6B86D511">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w:t>
            </w:r>
          </w:p>
        </w:tc>
        <w:tc>
          <w:tcPr>
            <w:tcW w:w="1134" w:type="dxa"/>
            <w:tcBorders>
              <w:top w:val="nil"/>
              <w:left w:val="nil"/>
              <w:bottom w:val="single" w:color="auto" w:sz="4" w:space="0"/>
              <w:right w:val="single" w:color="auto" w:sz="4" w:space="0"/>
            </w:tcBorders>
            <w:shd w:val="clear" w:color="auto" w:fill="auto"/>
            <w:noWrap/>
            <w:vAlign w:val="center"/>
          </w:tcPr>
          <w:p w14:paraId="1C9C5022">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30207</w:t>
            </w:r>
          </w:p>
        </w:tc>
        <w:tc>
          <w:tcPr>
            <w:tcW w:w="2410" w:type="dxa"/>
            <w:tcBorders>
              <w:top w:val="nil"/>
              <w:left w:val="nil"/>
              <w:bottom w:val="single" w:color="auto" w:sz="4" w:space="0"/>
              <w:right w:val="single" w:color="auto" w:sz="4" w:space="0"/>
            </w:tcBorders>
            <w:shd w:val="clear" w:color="auto" w:fill="auto"/>
            <w:noWrap/>
            <w:vAlign w:val="center"/>
          </w:tcPr>
          <w:p w14:paraId="185C2E69">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邮电费</w:t>
            </w:r>
          </w:p>
        </w:tc>
        <w:tc>
          <w:tcPr>
            <w:tcW w:w="851" w:type="dxa"/>
            <w:tcBorders>
              <w:top w:val="nil"/>
              <w:left w:val="nil"/>
              <w:bottom w:val="single" w:color="auto" w:sz="4" w:space="0"/>
              <w:right w:val="single" w:color="auto" w:sz="4" w:space="0"/>
            </w:tcBorders>
            <w:shd w:val="clear" w:color="auto" w:fill="auto"/>
            <w:noWrap/>
            <w:vAlign w:val="center"/>
          </w:tcPr>
          <w:p w14:paraId="60199FEF">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2.98</w:t>
            </w:r>
          </w:p>
        </w:tc>
        <w:tc>
          <w:tcPr>
            <w:tcW w:w="1134" w:type="dxa"/>
            <w:tcBorders>
              <w:top w:val="nil"/>
              <w:left w:val="nil"/>
              <w:bottom w:val="single" w:color="auto" w:sz="4" w:space="0"/>
              <w:right w:val="single" w:color="auto" w:sz="4" w:space="0"/>
            </w:tcBorders>
            <w:shd w:val="clear" w:color="auto" w:fill="auto"/>
            <w:noWrap/>
            <w:vAlign w:val="center"/>
          </w:tcPr>
          <w:p w14:paraId="364D2168">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31005</w:t>
            </w:r>
          </w:p>
        </w:tc>
        <w:tc>
          <w:tcPr>
            <w:tcW w:w="3685" w:type="dxa"/>
            <w:tcBorders>
              <w:top w:val="nil"/>
              <w:left w:val="nil"/>
              <w:bottom w:val="single" w:color="auto" w:sz="4" w:space="0"/>
              <w:right w:val="single" w:color="auto" w:sz="4" w:space="0"/>
            </w:tcBorders>
            <w:shd w:val="clear" w:color="auto" w:fill="auto"/>
            <w:noWrap/>
            <w:vAlign w:val="center"/>
          </w:tcPr>
          <w:p w14:paraId="20DFE034">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基础设施建设</w:t>
            </w:r>
          </w:p>
        </w:tc>
        <w:tc>
          <w:tcPr>
            <w:tcW w:w="992" w:type="dxa"/>
            <w:tcBorders>
              <w:top w:val="nil"/>
              <w:left w:val="nil"/>
              <w:bottom w:val="single" w:color="auto" w:sz="4" w:space="0"/>
              <w:right w:val="single" w:color="auto" w:sz="4" w:space="0"/>
            </w:tcBorders>
            <w:shd w:val="clear" w:color="auto" w:fill="auto"/>
            <w:noWrap/>
            <w:vAlign w:val="center"/>
          </w:tcPr>
          <w:p w14:paraId="0246F71E">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24298F1B">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2577F995">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30110</w:t>
            </w:r>
          </w:p>
        </w:tc>
        <w:tc>
          <w:tcPr>
            <w:tcW w:w="2977" w:type="dxa"/>
            <w:tcBorders>
              <w:top w:val="nil"/>
              <w:left w:val="nil"/>
              <w:bottom w:val="single" w:color="auto" w:sz="4" w:space="0"/>
              <w:right w:val="single" w:color="auto" w:sz="4" w:space="0"/>
            </w:tcBorders>
            <w:shd w:val="clear" w:color="auto" w:fill="auto"/>
            <w:noWrap/>
            <w:vAlign w:val="center"/>
          </w:tcPr>
          <w:p w14:paraId="71B7331E">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职工基本医疗保险缴费</w:t>
            </w:r>
          </w:p>
        </w:tc>
        <w:tc>
          <w:tcPr>
            <w:tcW w:w="992" w:type="dxa"/>
            <w:tcBorders>
              <w:top w:val="nil"/>
              <w:left w:val="nil"/>
              <w:bottom w:val="single" w:color="auto" w:sz="4" w:space="0"/>
              <w:right w:val="single" w:color="auto" w:sz="4" w:space="0"/>
            </w:tcBorders>
            <w:shd w:val="clear" w:color="auto" w:fill="auto"/>
            <w:noWrap/>
            <w:vAlign w:val="center"/>
          </w:tcPr>
          <w:p w14:paraId="05367169">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55.42</w:t>
            </w:r>
          </w:p>
        </w:tc>
        <w:tc>
          <w:tcPr>
            <w:tcW w:w="1134" w:type="dxa"/>
            <w:tcBorders>
              <w:top w:val="nil"/>
              <w:left w:val="nil"/>
              <w:bottom w:val="single" w:color="auto" w:sz="4" w:space="0"/>
              <w:right w:val="single" w:color="auto" w:sz="4" w:space="0"/>
            </w:tcBorders>
            <w:shd w:val="clear" w:color="auto" w:fill="auto"/>
            <w:noWrap/>
            <w:vAlign w:val="center"/>
          </w:tcPr>
          <w:p w14:paraId="4F0DCBAF">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30208</w:t>
            </w:r>
          </w:p>
        </w:tc>
        <w:tc>
          <w:tcPr>
            <w:tcW w:w="2410" w:type="dxa"/>
            <w:tcBorders>
              <w:top w:val="nil"/>
              <w:left w:val="nil"/>
              <w:bottom w:val="single" w:color="auto" w:sz="4" w:space="0"/>
              <w:right w:val="single" w:color="auto" w:sz="4" w:space="0"/>
            </w:tcBorders>
            <w:shd w:val="clear" w:color="auto" w:fill="auto"/>
            <w:noWrap/>
            <w:vAlign w:val="center"/>
          </w:tcPr>
          <w:p w14:paraId="1E7CB7A6">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取暖费</w:t>
            </w:r>
          </w:p>
        </w:tc>
        <w:tc>
          <w:tcPr>
            <w:tcW w:w="851" w:type="dxa"/>
            <w:tcBorders>
              <w:top w:val="nil"/>
              <w:left w:val="nil"/>
              <w:bottom w:val="single" w:color="auto" w:sz="4" w:space="0"/>
              <w:right w:val="single" w:color="auto" w:sz="4" w:space="0"/>
            </w:tcBorders>
            <w:shd w:val="clear" w:color="auto" w:fill="auto"/>
            <w:noWrap/>
            <w:vAlign w:val="center"/>
          </w:tcPr>
          <w:p w14:paraId="1E0BFA2C">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w:t>
            </w:r>
          </w:p>
        </w:tc>
        <w:tc>
          <w:tcPr>
            <w:tcW w:w="1134" w:type="dxa"/>
            <w:tcBorders>
              <w:top w:val="nil"/>
              <w:left w:val="nil"/>
              <w:bottom w:val="single" w:color="auto" w:sz="4" w:space="0"/>
              <w:right w:val="single" w:color="auto" w:sz="4" w:space="0"/>
            </w:tcBorders>
            <w:shd w:val="clear" w:color="auto" w:fill="auto"/>
            <w:noWrap/>
            <w:vAlign w:val="center"/>
          </w:tcPr>
          <w:p w14:paraId="6B2576E7">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31006</w:t>
            </w:r>
          </w:p>
        </w:tc>
        <w:tc>
          <w:tcPr>
            <w:tcW w:w="3685" w:type="dxa"/>
            <w:tcBorders>
              <w:top w:val="nil"/>
              <w:left w:val="nil"/>
              <w:bottom w:val="single" w:color="auto" w:sz="4" w:space="0"/>
              <w:right w:val="single" w:color="auto" w:sz="4" w:space="0"/>
            </w:tcBorders>
            <w:shd w:val="clear" w:color="auto" w:fill="auto"/>
            <w:noWrap/>
            <w:vAlign w:val="center"/>
          </w:tcPr>
          <w:p w14:paraId="3D6CD5A9">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大型修缮</w:t>
            </w:r>
          </w:p>
        </w:tc>
        <w:tc>
          <w:tcPr>
            <w:tcW w:w="992" w:type="dxa"/>
            <w:tcBorders>
              <w:top w:val="nil"/>
              <w:left w:val="nil"/>
              <w:bottom w:val="single" w:color="auto" w:sz="4" w:space="0"/>
              <w:right w:val="single" w:color="auto" w:sz="4" w:space="0"/>
            </w:tcBorders>
            <w:shd w:val="clear" w:color="auto" w:fill="auto"/>
            <w:noWrap/>
            <w:vAlign w:val="center"/>
          </w:tcPr>
          <w:p w14:paraId="15DD9307">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371B41F0">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556BA671">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30111</w:t>
            </w:r>
          </w:p>
        </w:tc>
        <w:tc>
          <w:tcPr>
            <w:tcW w:w="2977" w:type="dxa"/>
            <w:tcBorders>
              <w:top w:val="nil"/>
              <w:left w:val="nil"/>
              <w:bottom w:val="single" w:color="auto" w:sz="4" w:space="0"/>
              <w:right w:val="single" w:color="auto" w:sz="4" w:space="0"/>
            </w:tcBorders>
            <w:shd w:val="clear" w:color="auto" w:fill="auto"/>
            <w:noWrap/>
            <w:vAlign w:val="center"/>
          </w:tcPr>
          <w:p w14:paraId="5B64FBF0">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公务员医疗补助缴费</w:t>
            </w:r>
          </w:p>
        </w:tc>
        <w:tc>
          <w:tcPr>
            <w:tcW w:w="992" w:type="dxa"/>
            <w:tcBorders>
              <w:top w:val="nil"/>
              <w:left w:val="nil"/>
              <w:bottom w:val="single" w:color="auto" w:sz="4" w:space="0"/>
              <w:right w:val="single" w:color="auto" w:sz="4" w:space="0"/>
            </w:tcBorders>
            <w:shd w:val="clear" w:color="auto" w:fill="auto"/>
            <w:noWrap/>
            <w:vAlign w:val="center"/>
          </w:tcPr>
          <w:p w14:paraId="156A40C9">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37.25</w:t>
            </w:r>
          </w:p>
        </w:tc>
        <w:tc>
          <w:tcPr>
            <w:tcW w:w="1134" w:type="dxa"/>
            <w:tcBorders>
              <w:top w:val="nil"/>
              <w:left w:val="nil"/>
              <w:bottom w:val="single" w:color="auto" w:sz="4" w:space="0"/>
              <w:right w:val="single" w:color="auto" w:sz="4" w:space="0"/>
            </w:tcBorders>
            <w:shd w:val="clear" w:color="auto" w:fill="auto"/>
            <w:noWrap/>
            <w:vAlign w:val="center"/>
          </w:tcPr>
          <w:p w14:paraId="43870998">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30209</w:t>
            </w:r>
          </w:p>
        </w:tc>
        <w:tc>
          <w:tcPr>
            <w:tcW w:w="2410" w:type="dxa"/>
            <w:tcBorders>
              <w:top w:val="nil"/>
              <w:left w:val="nil"/>
              <w:bottom w:val="single" w:color="auto" w:sz="4" w:space="0"/>
              <w:right w:val="single" w:color="auto" w:sz="4" w:space="0"/>
            </w:tcBorders>
            <w:shd w:val="clear" w:color="auto" w:fill="auto"/>
            <w:noWrap/>
            <w:vAlign w:val="center"/>
          </w:tcPr>
          <w:p w14:paraId="0C704078">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物业管理费</w:t>
            </w:r>
          </w:p>
        </w:tc>
        <w:tc>
          <w:tcPr>
            <w:tcW w:w="851" w:type="dxa"/>
            <w:tcBorders>
              <w:top w:val="nil"/>
              <w:left w:val="nil"/>
              <w:bottom w:val="single" w:color="auto" w:sz="4" w:space="0"/>
              <w:right w:val="single" w:color="auto" w:sz="4" w:space="0"/>
            </w:tcBorders>
            <w:shd w:val="clear" w:color="auto" w:fill="auto"/>
            <w:noWrap/>
            <w:vAlign w:val="center"/>
          </w:tcPr>
          <w:p w14:paraId="6888ABB5">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2.72</w:t>
            </w:r>
          </w:p>
        </w:tc>
        <w:tc>
          <w:tcPr>
            <w:tcW w:w="1134" w:type="dxa"/>
            <w:tcBorders>
              <w:top w:val="nil"/>
              <w:left w:val="nil"/>
              <w:bottom w:val="single" w:color="auto" w:sz="4" w:space="0"/>
              <w:right w:val="single" w:color="auto" w:sz="4" w:space="0"/>
            </w:tcBorders>
            <w:shd w:val="clear" w:color="auto" w:fill="auto"/>
            <w:noWrap/>
            <w:vAlign w:val="center"/>
          </w:tcPr>
          <w:p w14:paraId="55127216">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31007</w:t>
            </w:r>
          </w:p>
        </w:tc>
        <w:tc>
          <w:tcPr>
            <w:tcW w:w="3685" w:type="dxa"/>
            <w:tcBorders>
              <w:top w:val="nil"/>
              <w:left w:val="nil"/>
              <w:bottom w:val="single" w:color="auto" w:sz="4" w:space="0"/>
              <w:right w:val="single" w:color="auto" w:sz="4" w:space="0"/>
            </w:tcBorders>
            <w:shd w:val="clear" w:color="auto" w:fill="auto"/>
            <w:noWrap/>
            <w:vAlign w:val="center"/>
          </w:tcPr>
          <w:p w14:paraId="1B9A3765">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信息网络及软件购置更新</w:t>
            </w:r>
          </w:p>
        </w:tc>
        <w:tc>
          <w:tcPr>
            <w:tcW w:w="992" w:type="dxa"/>
            <w:tcBorders>
              <w:top w:val="nil"/>
              <w:left w:val="nil"/>
              <w:bottom w:val="single" w:color="auto" w:sz="4" w:space="0"/>
              <w:right w:val="single" w:color="auto" w:sz="4" w:space="0"/>
            </w:tcBorders>
            <w:shd w:val="clear" w:color="auto" w:fill="auto"/>
            <w:noWrap/>
            <w:vAlign w:val="center"/>
          </w:tcPr>
          <w:p w14:paraId="50E8C6E7">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2C031605">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45C09C48">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30112</w:t>
            </w:r>
          </w:p>
        </w:tc>
        <w:tc>
          <w:tcPr>
            <w:tcW w:w="2977" w:type="dxa"/>
            <w:tcBorders>
              <w:top w:val="nil"/>
              <w:left w:val="nil"/>
              <w:bottom w:val="single" w:color="auto" w:sz="4" w:space="0"/>
              <w:right w:val="single" w:color="auto" w:sz="4" w:space="0"/>
            </w:tcBorders>
            <w:shd w:val="clear" w:color="auto" w:fill="auto"/>
            <w:noWrap/>
            <w:vAlign w:val="center"/>
          </w:tcPr>
          <w:p w14:paraId="17A23F34">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其他社会保障缴费</w:t>
            </w:r>
          </w:p>
        </w:tc>
        <w:tc>
          <w:tcPr>
            <w:tcW w:w="992" w:type="dxa"/>
            <w:tcBorders>
              <w:top w:val="nil"/>
              <w:left w:val="nil"/>
              <w:bottom w:val="single" w:color="auto" w:sz="4" w:space="0"/>
              <w:right w:val="single" w:color="auto" w:sz="4" w:space="0"/>
            </w:tcBorders>
            <w:shd w:val="clear" w:color="auto" w:fill="auto"/>
            <w:noWrap/>
            <w:vAlign w:val="center"/>
          </w:tcPr>
          <w:p w14:paraId="1E250188">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16.00</w:t>
            </w:r>
          </w:p>
        </w:tc>
        <w:tc>
          <w:tcPr>
            <w:tcW w:w="1134" w:type="dxa"/>
            <w:tcBorders>
              <w:top w:val="nil"/>
              <w:left w:val="nil"/>
              <w:bottom w:val="single" w:color="auto" w:sz="4" w:space="0"/>
              <w:right w:val="single" w:color="auto" w:sz="4" w:space="0"/>
            </w:tcBorders>
            <w:shd w:val="clear" w:color="auto" w:fill="auto"/>
            <w:noWrap/>
            <w:vAlign w:val="center"/>
          </w:tcPr>
          <w:p w14:paraId="77A693E4">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30211</w:t>
            </w:r>
          </w:p>
        </w:tc>
        <w:tc>
          <w:tcPr>
            <w:tcW w:w="2410" w:type="dxa"/>
            <w:tcBorders>
              <w:top w:val="nil"/>
              <w:left w:val="nil"/>
              <w:bottom w:val="single" w:color="auto" w:sz="4" w:space="0"/>
              <w:right w:val="single" w:color="auto" w:sz="4" w:space="0"/>
            </w:tcBorders>
            <w:shd w:val="clear" w:color="auto" w:fill="auto"/>
            <w:noWrap/>
            <w:vAlign w:val="center"/>
          </w:tcPr>
          <w:p w14:paraId="600F8A45">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差旅费</w:t>
            </w:r>
          </w:p>
        </w:tc>
        <w:tc>
          <w:tcPr>
            <w:tcW w:w="851" w:type="dxa"/>
            <w:tcBorders>
              <w:top w:val="nil"/>
              <w:left w:val="nil"/>
              <w:bottom w:val="single" w:color="auto" w:sz="4" w:space="0"/>
              <w:right w:val="single" w:color="auto" w:sz="4" w:space="0"/>
            </w:tcBorders>
            <w:shd w:val="clear" w:color="auto" w:fill="auto"/>
            <w:noWrap/>
            <w:vAlign w:val="center"/>
          </w:tcPr>
          <w:p w14:paraId="1750AAAA">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3.37</w:t>
            </w:r>
          </w:p>
        </w:tc>
        <w:tc>
          <w:tcPr>
            <w:tcW w:w="1134" w:type="dxa"/>
            <w:tcBorders>
              <w:top w:val="nil"/>
              <w:left w:val="nil"/>
              <w:bottom w:val="single" w:color="auto" w:sz="4" w:space="0"/>
              <w:right w:val="single" w:color="auto" w:sz="4" w:space="0"/>
            </w:tcBorders>
            <w:shd w:val="clear" w:color="auto" w:fill="auto"/>
            <w:noWrap/>
            <w:vAlign w:val="center"/>
          </w:tcPr>
          <w:p w14:paraId="08D35A22">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31008</w:t>
            </w:r>
          </w:p>
        </w:tc>
        <w:tc>
          <w:tcPr>
            <w:tcW w:w="3685" w:type="dxa"/>
            <w:tcBorders>
              <w:top w:val="nil"/>
              <w:left w:val="nil"/>
              <w:bottom w:val="single" w:color="auto" w:sz="4" w:space="0"/>
              <w:right w:val="single" w:color="auto" w:sz="4" w:space="0"/>
            </w:tcBorders>
            <w:shd w:val="clear" w:color="auto" w:fill="auto"/>
            <w:noWrap/>
            <w:vAlign w:val="center"/>
          </w:tcPr>
          <w:p w14:paraId="64ABC6F6">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物资储备</w:t>
            </w:r>
          </w:p>
        </w:tc>
        <w:tc>
          <w:tcPr>
            <w:tcW w:w="992" w:type="dxa"/>
            <w:tcBorders>
              <w:top w:val="nil"/>
              <w:left w:val="nil"/>
              <w:bottom w:val="single" w:color="auto" w:sz="4" w:space="0"/>
              <w:right w:val="single" w:color="auto" w:sz="4" w:space="0"/>
            </w:tcBorders>
            <w:shd w:val="clear" w:color="auto" w:fill="auto"/>
            <w:noWrap/>
            <w:vAlign w:val="center"/>
          </w:tcPr>
          <w:p w14:paraId="726D3586">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18F20D51">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6735E079">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30113</w:t>
            </w:r>
          </w:p>
        </w:tc>
        <w:tc>
          <w:tcPr>
            <w:tcW w:w="2977" w:type="dxa"/>
            <w:tcBorders>
              <w:top w:val="nil"/>
              <w:left w:val="nil"/>
              <w:bottom w:val="single" w:color="auto" w:sz="4" w:space="0"/>
              <w:right w:val="single" w:color="auto" w:sz="4" w:space="0"/>
            </w:tcBorders>
            <w:shd w:val="clear" w:color="auto" w:fill="auto"/>
            <w:noWrap/>
            <w:vAlign w:val="center"/>
          </w:tcPr>
          <w:p w14:paraId="73B4A6FE">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住房公积金</w:t>
            </w:r>
          </w:p>
        </w:tc>
        <w:tc>
          <w:tcPr>
            <w:tcW w:w="992" w:type="dxa"/>
            <w:tcBorders>
              <w:top w:val="nil"/>
              <w:left w:val="nil"/>
              <w:bottom w:val="single" w:color="auto" w:sz="4" w:space="0"/>
              <w:right w:val="single" w:color="auto" w:sz="4" w:space="0"/>
            </w:tcBorders>
            <w:shd w:val="clear" w:color="auto" w:fill="auto"/>
            <w:noWrap/>
            <w:vAlign w:val="center"/>
          </w:tcPr>
          <w:p w14:paraId="6E3D62D6">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75.47</w:t>
            </w:r>
          </w:p>
        </w:tc>
        <w:tc>
          <w:tcPr>
            <w:tcW w:w="1134" w:type="dxa"/>
            <w:tcBorders>
              <w:top w:val="nil"/>
              <w:left w:val="nil"/>
              <w:bottom w:val="single" w:color="auto" w:sz="4" w:space="0"/>
              <w:right w:val="single" w:color="auto" w:sz="4" w:space="0"/>
            </w:tcBorders>
            <w:shd w:val="clear" w:color="auto" w:fill="auto"/>
            <w:noWrap/>
            <w:vAlign w:val="center"/>
          </w:tcPr>
          <w:p w14:paraId="1340582F">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30212</w:t>
            </w:r>
          </w:p>
        </w:tc>
        <w:tc>
          <w:tcPr>
            <w:tcW w:w="2410" w:type="dxa"/>
            <w:tcBorders>
              <w:top w:val="nil"/>
              <w:left w:val="nil"/>
              <w:bottom w:val="single" w:color="auto" w:sz="4" w:space="0"/>
              <w:right w:val="single" w:color="auto" w:sz="4" w:space="0"/>
            </w:tcBorders>
            <w:shd w:val="clear" w:color="auto" w:fill="auto"/>
            <w:noWrap/>
            <w:vAlign w:val="center"/>
          </w:tcPr>
          <w:p w14:paraId="3DF33E16">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因公出国（境）费用</w:t>
            </w:r>
          </w:p>
        </w:tc>
        <w:tc>
          <w:tcPr>
            <w:tcW w:w="851" w:type="dxa"/>
            <w:tcBorders>
              <w:top w:val="nil"/>
              <w:left w:val="nil"/>
              <w:bottom w:val="single" w:color="auto" w:sz="4" w:space="0"/>
              <w:right w:val="single" w:color="auto" w:sz="4" w:space="0"/>
            </w:tcBorders>
            <w:shd w:val="clear" w:color="auto" w:fill="auto"/>
            <w:noWrap/>
            <w:vAlign w:val="center"/>
          </w:tcPr>
          <w:p w14:paraId="4A463CCD">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w:t>
            </w:r>
          </w:p>
        </w:tc>
        <w:tc>
          <w:tcPr>
            <w:tcW w:w="1134" w:type="dxa"/>
            <w:tcBorders>
              <w:top w:val="nil"/>
              <w:left w:val="nil"/>
              <w:bottom w:val="single" w:color="auto" w:sz="4" w:space="0"/>
              <w:right w:val="single" w:color="auto" w:sz="4" w:space="0"/>
            </w:tcBorders>
            <w:shd w:val="clear" w:color="auto" w:fill="auto"/>
            <w:noWrap/>
            <w:vAlign w:val="center"/>
          </w:tcPr>
          <w:p w14:paraId="2772D01D">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31009</w:t>
            </w:r>
          </w:p>
        </w:tc>
        <w:tc>
          <w:tcPr>
            <w:tcW w:w="3685" w:type="dxa"/>
            <w:tcBorders>
              <w:top w:val="nil"/>
              <w:left w:val="nil"/>
              <w:bottom w:val="single" w:color="auto" w:sz="4" w:space="0"/>
              <w:right w:val="single" w:color="auto" w:sz="4" w:space="0"/>
            </w:tcBorders>
            <w:shd w:val="clear" w:color="auto" w:fill="auto"/>
            <w:noWrap/>
            <w:vAlign w:val="center"/>
          </w:tcPr>
          <w:p w14:paraId="5FEC3E78">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土地补偿</w:t>
            </w:r>
          </w:p>
        </w:tc>
        <w:tc>
          <w:tcPr>
            <w:tcW w:w="992" w:type="dxa"/>
            <w:tcBorders>
              <w:top w:val="nil"/>
              <w:left w:val="nil"/>
              <w:bottom w:val="single" w:color="auto" w:sz="4" w:space="0"/>
              <w:right w:val="single" w:color="auto" w:sz="4" w:space="0"/>
            </w:tcBorders>
            <w:shd w:val="clear" w:color="auto" w:fill="auto"/>
            <w:noWrap/>
            <w:vAlign w:val="center"/>
          </w:tcPr>
          <w:p w14:paraId="6DF362B4">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4B6F2300">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56C501CF">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30114</w:t>
            </w:r>
          </w:p>
        </w:tc>
        <w:tc>
          <w:tcPr>
            <w:tcW w:w="2977" w:type="dxa"/>
            <w:tcBorders>
              <w:top w:val="nil"/>
              <w:left w:val="nil"/>
              <w:bottom w:val="single" w:color="auto" w:sz="4" w:space="0"/>
              <w:right w:val="single" w:color="auto" w:sz="4" w:space="0"/>
            </w:tcBorders>
            <w:shd w:val="clear" w:color="auto" w:fill="auto"/>
            <w:noWrap/>
            <w:vAlign w:val="center"/>
          </w:tcPr>
          <w:p w14:paraId="21438B47">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医疗费</w:t>
            </w:r>
          </w:p>
        </w:tc>
        <w:tc>
          <w:tcPr>
            <w:tcW w:w="992" w:type="dxa"/>
            <w:tcBorders>
              <w:top w:val="nil"/>
              <w:left w:val="nil"/>
              <w:bottom w:val="single" w:color="auto" w:sz="4" w:space="0"/>
              <w:right w:val="single" w:color="auto" w:sz="4" w:space="0"/>
            </w:tcBorders>
            <w:shd w:val="clear" w:color="auto" w:fill="auto"/>
            <w:noWrap/>
            <w:vAlign w:val="center"/>
          </w:tcPr>
          <w:p w14:paraId="4097F417">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w:t>
            </w:r>
          </w:p>
        </w:tc>
        <w:tc>
          <w:tcPr>
            <w:tcW w:w="1134" w:type="dxa"/>
            <w:tcBorders>
              <w:top w:val="nil"/>
              <w:left w:val="nil"/>
              <w:bottom w:val="single" w:color="auto" w:sz="4" w:space="0"/>
              <w:right w:val="single" w:color="auto" w:sz="4" w:space="0"/>
            </w:tcBorders>
            <w:shd w:val="clear" w:color="auto" w:fill="auto"/>
            <w:noWrap/>
            <w:vAlign w:val="center"/>
          </w:tcPr>
          <w:p w14:paraId="0BC131E3">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30213</w:t>
            </w:r>
          </w:p>
        </w:tc>
        <w:tc>
          <w:tcPr>
            <w:tcW w:w="2410" w:type="dxa"/>
            <w:tcBorders>
              <w:top w:val="nil"/>
              <w:left w:val="nil"/>
              <w:bottom w:val="single" w:color="auto" w:sz="4" w:space="0"/>
              <w:right w:val="single" w:color="auto" w:sz="4" w:space="0"/>
            </w:tcBorders>
            <w:shd w:val="clear" w:color="auto" w:fill="auto"/>
            <w:noWrap/>
            <w:vAlign w:val="center"/>
          </w:tcPr>
          <w:p w14:paraId="1B32B2D3">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维修（护）费</w:t>
            </w:r>
          </w:p>
        </w:tc>
        <w:tc>
          <w:tcPr>
            <w:tcW w:w="851" w:type="dxa"/>
            <w:tcBorders>
              <w:top w:val="nil"/>
              <w:left w:val="nil"/>
              <w:bottom w:val="single" w:color="auto" w:sz="4" w:space="0"/>
              <w:right w:val="single" w:color="auto" w:sz="4" w:space="0"/>
            </w:tcBorders>
            <w:shd w:val="clear" w:color="auto" w:fill="auto"/>
            <w:noWrap/>
            <w:vAlign w:val="center"/>
          </w:tcPr>
          <w:p w14:paraId="07B0848F">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3.39</w:t>
            </w:r>
          </w:p>
        </w:tc>
        <w:tc>
          <w:tcPr>
            <w:tcW w:w="1134" w:type="dxa"/>
            <w:tcBorders>
              <w:top w:val="nil"/>
              <w:left w:val="nil"/>
              <w:bottom w:val="single" w:color="auto" w:sz="4" w:space="0"/>
              <w:right w:val="single" w:color="auto" w:sz="4" w:space="0"/>
            </w:tcBorders>
            <w:shd w:val="clear" w:color="auto" w:fill="auto"/>
            <w:noWrap/>
            <w:vAlign w:val="center"/>
          </w:tcPr>
          <w:p w14:paraId="22842CAD">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31010</w:t>
            </w:r>
          </w:p>
        </w:tc>
        <w:tc>
          <w:tcPr>
            <w:tcW w:w="3685" w:type="dxa"/>
            <w:tcBorders>
              <w:top w:val="nil"/>
              <w:left w:val="nil"/>
              <w:bottom w:val="single" w:color="auto" w:sz="4" w:space="0"/>
              <w:right w:val="single" w:color="auto" w:sz="4" w:space="0"/>
            </w:tcBorders>
            <w:shd w:val="clear" w:color="auto" w:fill="auto"/>
            <w:noWrap/>
            <w:vAlign w:val="center"/>
          </w:tcPr>
          <w:p w14:paraId="43576724">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安置补助</w:t>
            </w:r>
          </w:p>
        </w:tc>
        <w:tc>
          <w:tcPr>
            <w:tcW w:w="992" w:type="dxa"/>
            <w:tcBorders>
              <w:top w:val="nil"/>
              <w:left w:val="nil"/>
              <w:bottom w:val="single" w:color="auto" w:sz="4" w:space="0"/>
              <w:right w:val="single" w:color="auto" w:sz="4" w:space="0"/>
            </w:tcBorders>
            <w:shd w:val="clear" w:color="auto" w:fill="auto"/>
            <w:noWrap/>
            <w:vAlign w:val="center"/>
          </w:tcPr>
          <w:p w14:paraId="38CA706A">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71C5E420">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50C00877">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30199</w:t>
            </w:r>
          </w:p>
        </w:tc>
        <w:tc>
          <w:tcPr>
            <w:tcW w:w="2977" w:type="dxa"/>
            <w:tcBorders>
              <w:top w:val="nil"/>
              <w:left w:val="nil"/>
              <w:bottom w:val="single" w:color="auto" w:sz="4" w:space="0"/>
              <w:right w:val="single" w:color="auto" w:sz="4" w:space="0"/>
            </w:tcBorders>
            <w:shd w:val="clear" w:color="auto" w:fill="auto"/>
            <w:noWrap/>
            <w:vAlign w:val="center"/>
          </w:tcPr>
          <w:p w14:paraId="20BEE75B">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其他工资福利支出</w:t>
            </w:r>
          </w:p>
        </w:tc>
        <w:tc>
          <w:tcPr>
            <w:tcW w:w="992" w:type="dxa"/>
            <w:tcBorders>
              <w:top w:val="nil"/>
              <w:left w:val="nil"/>
              <w:bottom w:val="single" w:color="auto" w:sz="4" w:space="0"/>
              <w:right w:val="single" w:color="auto" w:sz="4" w:space="0"/>
            </w:tcBorders>
            <w:shd w:val="clear" w:color="auto" w:fill="auto"/>
            <w:noWrap/>
            <w:vAlign w:val="center"/>
          </w:tcPr>
          <w:p w14:paraId="46B0A1FD">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11.79</w:t>
            </w:r>
          </w:p>
        </w:tc>
        <w:tc>
          <w:tcPr>
            <w:tcW w:w="1134" w:type="dxa"/>
            <w:tcBorders>
              <w:top w:val="nil"/>
              <w:left w:val="nil"/>
              <w:bottom w:val="single" w:color="auto" w:sz="4" w:space="0"/>
              <w:right w:val="single" w:color="auto" w:sz="4" w:space="0"/>
            </w:tcBorders>
            <w:shd w:val="clear" w:color="auto" w:fill="auto"/>
            <w:noWrap/>
            <w:vAlign w:val="center"/>
          </w:tcPr>
          <w:p w14:paraId="035E4FA3">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30214</w:t>
            </w:r>
          </w:p>
        </w:tc>
        <w:tc>
          <w:tcPr>
            <w:tcW w:w="2410" w:type="dxa"/>
            <w:tcBorders>
              <w:top w:val="nil"/>
              <w:left w:val="nil"/>
              <w:bottom w:val="single" w:color="auto" w:sz="4" w:space="0"/>
              <w:right w:val="single" w:color="auto" w:sz="4" w:space="0"/>
            </w:tcBorders>
            <w:shd w:val="clear" w:color="auto" w:fill="auto"/>
            <w:noWrap/>
            <w:vAlign w:val="center"/>
          </w:tcPr>
          <w:p w14:paraId="49A04E3E">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租赁费</w:t>
            </w:r>
          </w:p>
        </w:tc>
        <w:tc>
          <w:tcPr>
            <w:tcW w:w="851" w:type="dxa"/>
            <w:tcBorders>
              <w:top w:val="nil"/>
              <w:left w:val="nil"/>
              <w:bottom w:val="single" w:color="auto" w:sz="4" w:space="0"/>
              <w:right w:val="single" w:color="auto" w:sz="4" w:space="0"/>
            </w:tcBorders>
            <w:shd w:val="clear" w:color="auto" w:fill="auto"/>
            <w:noWrap/>
            <w:vAlign w:val="center"/>
          </w:tcPr>
          <w:p w14:paraId="4A48221B">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0.32</w:t>
            </w:r>
          </w:p>
        </w:tc>
        <w:tc>
          <w:tcPr>
            <w:tcW w:w="1134" w:type="dxa"/>
            <w:tcBorders>
              <w:top w:val="nil"/>
              <w:left w:val="nil"/>
              <w:bottom w:val="single" w:color="auto" w:sz="4" w:space="0"/>
              <w:right w:val="single" w:color="auto" w:sz="4" w:space="0"/>
            </w:tcBorders>
            <w:shd w:val="clear" w:color="auto" w:fill="auto"/>
            <w:noWrap/>
            <w:vAlign w:val="center"/>
          </w:tcPr>
          <w:p w14:paraId="1827144B">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31011</w:t>
            </w:r>
          </w:p>
        </w:tc>
        <w:tc>
          <w:tcPr>
            <w:tcW w:w="3685" w:type="dxa"/>
            <w:tcBorders>
              <w:top w:val="nil"/>
              <w:left w:val="nil"/>
              <w:bottom w:val="single" w:color="auto" w:sz="4" w:space="0"/>
              <w:right w:val="single" w:color="auto" w:sz="4" w:space="0"/>
            </w:tcBorders>
            <w:shd w:val="clear" w:color="auto" w:fill="auto"/>
            <w:noWrap/>
            <w:vAlign w:val="center"/>
          </w:tcPr>
          <w:p w14:paraId="6A23FEF6">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地上附着物和青苗补偿</w:t>
            </w:r>
          </w:p>
        </w:tc>
        <w:tc>
          <w:tcPr>
            <w:tcW w:w="992" w:type="dxa"/>
            <w:tcBorders>
              <w:top w:val="nil"/>
              <w:left w:val="nil"/>
              <w:bottom w:val="single" w:color="auto" w:sz="4" w:space="0"/>
              <w:right w:val="single" w:color="auto" w:sz="4" w:space="0"/>
            </w:tcBorders>
            <w:shd w:val="clear" w:color="auto" w:fill="auto"/>
            <w:noWrap/>
            <w:vAlign w:val="center"/>
          </w:tcPr>
          <w:p w14:paraId="345BB0FD">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57571328">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045377DF">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303</w:t>
            </w:r>
          </w:p>
        </w:tc>
        <w:tc>
          <w:tcPr>
            <w:tcW w:w="2977" w:type="dxa"/>
            <w:tcBorders>
              <w:top w:val="nil"/>
              <w:left w:val="nil"/>
              <w:bottom w:val="single" w:color="auto" w:sz="4" w:space="0"/>
              <w:right w:val="single" w:color="auto" w:sz="4" w:space="0"/>
            </w:tcBorders>
            <w:shd w:val="clear" w:color="auto" w:fill="auto"/>
            <w:noWrap/>
            <w:vAlign w:val="center"/>
          </w:tcPr>
          <w:p w14:paraId="6C7395CB">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对个人和家庭的补助</w:t>
            </w:r>
          </w:p>
        </w:tc>
        <w:tc>
          <w:tcPr>
            <w:tcW w:w="992" w:type="dxa"/>
            <w:tcBorders>
              <w:top w:val="nil"/>
              <w:left w:val="nil"/>
              <w:bottom w:val="single" w:color="auto" w:sz="4" w:space="0"/>
              <w:right w:val="single" w:color="auto" w:sz="4" w:space="0"/>
            </w:tcBorders>
            <w:shd w:val="clear" w:color="auto" w:fill="auto"/>
            <w:noWrap/>
            <w:vAlign w:val="center"/>
          </w:tcPr>
          <w:p w14:paraId="48A4A259">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550.41</w:t>
            </w:r>
          </w:p>
        </w:tc>
        <w:tc>
          <w:tcPr>
            <w:tcW w:w="1134" w:type="dxa"/>
            <w:tcBorders>
              <w:top w:val="nil"/>
              <w:left w:val="nil"/>
              <w:bottom w:val="single" w:color="auto" w:sz="4" w:space="0"/>
              <w:right w:val="single" w:color="auto" w:sz="4" w:space="0"/>
            </w:tcBorders>
            <w:shd w:val="clear" w:color="auto" w:fill="auto"/>
            <w:noWrap/>
            <w:vAlign w:val="center"/>
          </w:tcPr>
          <w:p w14:paraId="1AEEC1D6">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30215</w:t>
            </w:r>
          </w:p>
        </w:tc>
        <w:tc>
          <w:tcPr>
            <w:tcW w:w="2410" w:type="dxa"/>
            <w:tcBorders>
              <w:top w:val="nil"/>
              <w:left w:val="nil"/>
              <w:bottom w:val="single" w:color="auto" w:sz="4" w:space="0"/>
              <w:right w:val="single" w:color="auto" w:sz="4" w:space="0"/>
            </w:tcBorders>
            <w:shd w:val="clear" w:color="auto" w:fill="auto"/>
            <w:noWrap/>
            <w:vAlign w:val="center"/>
          </w:tcPr>
          <w:p w14:paraId="31604298">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会议费</w:t>
            </w:r>
          </w:p>
        </w:tc>
        <w:tc>
          <w:tcPr>
            <w:tcW w:w="851" w:type="dxa"/>
            <w:tcBorders>
              <w:top w:val="nil"/>
              <w:left w:val="nil"/>
              <w:bottom w:val="single" w:color="auto" w:sz="4" w:space="0"/>
              <w:right w:val="single" w:color="auto" w:sz="4" w:space="0"/>
            </w:tcBorders>
            <w:shd w:val="clear" w:color="auto" w:fill="auto"/>
            <w:noWrap/>
            <w:vAlign w:val="center"/>
          </w:tcPr>
          <w:p w14:paraId="13E36D2A">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0.90</w:t>
            </w:r>
          </w:p>
        </w:tc>
        <w:tc>
          <w:tcPr>
            <w:tcW w:w="1134" w:type="dxa"/>
            <w:tcBorders>
              <w:top w:val="nil"/>
              <w:left w:val="nil"/>
              <w:bottom w:val="single" w:color="auto" w:sz="4" w:space="0"/>
              <w:right w:val="single" w:color="auto" w:sz="4" w:space="0"/>
            </w:tcBorders>
            <w:shd w:val="clear" w:color="auto" w:fill="auto"/>
            <w:noWrap/>
            <w:vAlign w:val="center"/>
          </w:tcPr>
          <w:p w14:paraId="44E80471">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31012</w:t>
            </w:r>
          </w:p>
        </w:tc>
        <w:tc>
          <w:tcPr>
            <w:tcW w:w="3685" w:type="dxa"/>
            <w:tcBorders>
              <w:top w:val="nil"/>
              <w:left w:val="nil"/>
              <w:bottom w:val="single" w:color="auto" w:sz="4" w:space="0"/>
              <w:right w:val="single" w:color="auto" w:sz="4" w:space="0"/>
            </w:tcBorders>
            <w:shd w:val="clear" w:color="auto" w:fill="auto"/>
            <w:noWrap/>
            <w:vAlign w:val="center"/>
          </w:tcPr>
          <w:p w14:paraId="618998FD">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拆迁补偿</w:t>
            </w:r>
          </w:p>
        </w:tc>
        <w:tc>
          <w:tcPr>
            <w:tcW w:w="992" w:type="dxa"/>
            <w:tcBorders>
              <w:top w:val="nil"/>
              <w:left w:val="nil"/>
              <w:bottom w:val="single" w:color="auto" w:sz="4" w:space="0"/>
              <w:right w:val="single" w:color="auto" w:sz="4" w:space="0"/>
            </w:tcBorders>
            <w:shd w:val="clear" w:color="auto" w:fill="auto"/>
            <w:noWrap/>
            <w:vAlign w:val="center"/>
          </w:tcPr>
          <w:p w14:paraId="26270D01">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1595C815">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2C48E583">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30301</w:t>
            </w:r>
          </w:p>
        </w:tc>
        <w:tc>
          <w:tcPr>
            <w:tcW w:w="2977" w:type="dxa"/>
            <w:tcBorders>
              <w:top w:val="nil"/>
              <w:left w:val="nil"/>
              <w:bottom w:val="single" w:color="auto" w:sz="4" w:space="0"/>
              <w:right w:val="single" w:color="auto" w:sz="4" w:space="0"/>
            </w:tcBorders>
            <w:shd w:val="clear" w:color="auto" w:fill="auto"/>
            <w:noWrap/>
            <w:vAlign w:val="center"/>
          </w:tcPr>
          <w:p w14:paraId="5D5E06B9">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离休费</w:t>
            </w:r>
          </w:p>
        </w:tc>
        <w:tc>
          <w:tcPr>
            <w:tcW w:w="992" w:type="dxa"/>
            <w:tcBorders>
              <w:top w:val="nil"/>
              <w:left w:val="nil"/>
              <w:bottom w:val="single" w:color="auto" w:sz="4" w:space="0"/>
              <w:right w:val="single" w:color="auto" w:sz="4" w:space="0"/>
            </w:tcBorders>
            <w:shd w:val="clear" w:color="auto" w:fill="auto"/>
            <w:noWrap/>
            <w:vAlign w:val="center"/>
          </w:tcPr>
          <w:p w14:paraId="311A356A">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119.04</w:t>
            </w:r>
          </w:p>
        </w:tc>
        <w:tc>
          <w:tcPr>
            <w:tcW w:w="1134" w:type="dxa"/>
            <w:tcBorders>
              <w:top w:val="nil"/>
              <w:left w:val="nil"/>
              <w:bottom w:val="single" w:color="auto" w:sz="4" w:space="0"/>
              <w:right w:val="single" w:color="auto" w:sz="4" w:space="0"/>
            </w:tcBorders>
            <w:shd w:val="clear" w:color="auto" w:fill="auto"/>
            <w:noWrap/>
            <w:vAlign w:val="center"/>
          </w:tcPr>
          <w:p w14:paraId="42C46081">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30216</w:t>
            </w:r>
          </w:p>
        </w:tc>
        <w:tc>
          <w:tcPr>
            <w:tcW w:w="2410" w:type="dxa"/>
            <w:tcBorders>
              <w:top w:val="nil"/>
              <w:left w:val="nil"/>
              <w:bottom w:val="single" w:color="auto" w:sz="4" w:space="0"/>
              <w:right w:val="single" w:color="auto" w:sz="4" w:space="0"/>
            </w:tcBorders>
            <w:shd w:val="clear" w:color="auto" w:fill="auto"/>
            <w:noWrap/>
            <w:vAlign w:val="center"/>
          </w:tcPr>
          <w:p w14:paraId="06970EDB">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培训费</w:t>
            </w:r>
          </w:p>
        </w:tc>
        <w:tc>
          <w:tcPr>
            <w:tcW w:w="851" w:type="dxa"/>
            <w:tcBorders>
              <w:top w:val="nil"/>
              <w:left w:val="nil"/>
              <w:bottom w:val="single" w:color="auto" w:sz="4" w:space="0"/>
              <w:right w:val="single" w:color="auto" w:sz="4" w:space="0"/>
            </w:tcBorders>
            <w:shd w:val="clear" w:color="auto" w:fill="auto"/>
            <w:noWrap/>
            <w:vAlign w:val="center"/>
          </w:tcPr>
          <w:p w14:paraId="3A9AFB66">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2.38</w:t>
            </w:r>
          </w:p>
        </w:tc>
        <w:tc>
          <w:tcPr>
            <w:tcW w:w="1134" w:type="dxa"/>
            <w:tcBorders>
              <w:top w:val="nil"/>
              <w:left w:val="nil"/>
              <w:bottom w:val="single" w:color="auto" w:sz="4" w:space="0"/>
              <w:right w:val="single" w:color="auto" w:sz="4" w:space="0"/>
            </w:tcBorders>
            <w:shd w:val="clear" w:color="auto" w:fill="auto"/>
            <w:noWrap/>
            <w:vAlign w:val="center"/>
          </w:tcPr>
          <w:p w14:paraId="2F202E7B">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31013</w:t>
            </w:r>
          </w:p>
        </w:tc>
        <w:tc>
          <w:tcPr>
            <w:tcW w:w="3685" w:type="dxa"/>
            <w:tcBorders>
              <w:top w:val="nil"/>
              <w:left w:val="nil"/>
              <w:bottom w:val="single" w:color="auto" w:sz="4" w:space="0"/>
              <w:right w:val="single" w:color="auto" w:sz="4" w:space="0"/>
            </w:tcBorders>
            <w:shd w:val="clear" w:color="auto" w:fill="auto"/>
            <w:noWrap/>
            <w:vAlign w:val="center"/>
          </w:tcPr>
          <w:p w14:paraId="0F73F706">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公务用车购置</w:t>
            </w:r>
          </w:p>
        </w:tc>
        <w:tc>
          <w:tcPr>
            <w:tcW w:w="992" w:type="dxa"/>
            <w:tcBorders>
              <w:top w:val="nil"/>
              <w:left w:val="nil"/>
              <w:bottom w:val="single" w:color="auto" w:sz="4" w:space="0"/>
              <w:right w:val="single" w:color="auto" w:sz="4" w:space="0"/>
            </w:tcBorders>
            <w:shd w:val="clear" w:color="auto" w:fill="auto"/>
            <w:noWrap/>
            <w:vAlign w:val="center"/>
          </w:tcPr>
          <w:p w14:paraId="22C11297">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347C3FA6">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70BA7132">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30302</w:t>
            </w:r>
          </w:p>
        </w:tc>
        <w:tc>
          <w:tcPr>
            <w:tcW w:w="2977" w:type="dxa"/>
            <w:tcBorders>
              <w:top w:val="nil"/>
              <w:left w:val="nil"/>
              <w:bottom w:val="single" w:color="auto" w:sz="4" w:space="0"/>
              <w:right w:val="single" w:color="auto" w:sz="4" w:space="0"/>
            </w:tcBorders>
            <w:shd w:val="clear" w:color="auto" w:fill="auto"/>
            <w:noWrap/>
            <w:vAlign w:val="center"/>
          </w:tcPr>
          <w:p w14:paraId="3EA8B0DE">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退休费</w:t>
            </w:r>
          </w:p>
        </w:tc>
        <w:tc>
          <w:tcPr>
            <w:tcW w:w="992" w:type="dxa"/>
            <w:tcBorders>
              <w:top w:val="nil"/>
              <w:left w:val="nil"/>
              <w:bottom w:val="single" w:color="auto" w:sz="4" w:space="0"/>
              <w:right w:val="single" w:color="auto" w:sz="4" w:space="0"/>
            </w:tcBorders>
            <w:shd w:val="clear" w:color="auto" w:fill="auto"/>
            <w:noWrap/>
            <w:vAlign w:val="center"/>
          </w:tcPr>
          <w:p w14:paraId="71720130">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37.44</w:t>
            </w:r>
          </w:p>
        </w:tc>
        <w:tc>
          <w:tcPr>
            <w:tcW w:w="1134" w:type="dxa"/>
            <w:tcBorders>
              <w:top w:val="nil"/>
              <w:left w:val="nil"/>
              <w:bottom w:val="single" w:color="auto" w:sz="4" w:space="0"/>
              <w:right w:val="single" w:color="auto" w:sz="4" w:space="0"/>
            </w:tcBorders>
            <w:shd w:val="clear" w:color="auto" w:fill="auto"/>
            <w:noWrap/>
            <w:vAlign w:val="center"/>
          </w:tcPr>
          <w:p w14:paraId="23A8A8CE">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30217</w:t>
            </w:r>
          </w:p>
        </w:tc>
        <w:tc>
          <w:tcPr>
            <w:tcW w:w="2410" w:type="dxa"/>
            <w:tcBorders>
              <w:top w:val="nil"/>
              <w:left w:val="nil"/>
              <w:bottom w:val="single" w:color="auto" w:sz="4" w:space="0"/>
              <w:right w:val="single" w:color="auto" w:sz="4" w:space="0"/>
            </w:tcBorders>
            <w:shd w:val="clear" w:color="auto" w:fill="auto"/>
            <w:noWrap/>
            <w:vAlign w:val="center"/>
          </w:tcPr>
          <w:p w14:paraId="051127B8">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公务接待费</w:t>
            </w:r>
          </w:p>
        </w:tc>
        <w:tc>
          <w:tcPr>
            <w:tcW w:w="851" w:type="dxa"/>
            <w:tcBorders>
              <w:top w:val="nil"/>
              <w:left w:val="nil"/>
              <w:bottom w:val="single" w:color="auto" w:sz="4" w:space="0"/>
              <w:right w:val="single" w:color="auto" w:sz="4" w:space="0"/>
            </w:tcBorders>
            <w:shd w:val="clear" w:color="auto" w:fill="auto"/>
            <w:noWrap/>
            <w:vAlign w:val="center"/>
          </w:tcPr>
          <w:p w14:paraId="6E6F964D">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0.03</w:t>
            </w:r>
          </w:p>
        </w:tc>
        <w:tc>
          <w:tcPr>
            <w:tcW w:w="1134" w:type="dxa"/>
            <w:tcBorders>
              <w:top w:val="nil"/>
              <w:left w:val="nil"/>
              <w:bottom w:val="single" w:color="auto" w:sz="4" w:space="0"/>
              <w:right w:val="single" w:color="auto" w:sz="4" w:space="0"/>
            </w:tcBorders>
            <w:shd w:val="clear" w:color="auto" w:fill="auto"/>
            <w:noWrap/>
            <w:vAlign w:val="center"/>
          </w:tcPr>
          <w:p w14:paraId="29B9DC6C">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31019</w:t>
            </w:r>
          </w:p>
        </w:tc>
        <w:tc>
          <w:tcPr>
            <w:tcW w:w="3685" w:type="dxa"/>
            <w:tcBorders>
              <w:top w:val="nil"/>
              <w:left w:val="nil"/>
              <w:bottom w:val="single" w:color="auto" w:sz="4" w:space="0"/>
              <w:right w:val="single" w:color="auto" w:sz="4" w:space="0"/>
            </w:tcBorders>
            <w:shd w:val="clear" w:color="auto" w:fill="auto"/>
            <w:noWrap/>
            <w:vAlign w:val="center"/>
          </w:tcPr>
          <w:p w14:paraId="5D551A02">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其他交通工具购置</w:t>
            </w:r>
          </w:p>
        </w:tc>
        <w:tc>
          <w:tcPr>
            <w:tcW w:w="992" w:type="dxa"/>
            <w:tcBorders>
              <w:top w:val="nil"/>
              <w:left w:val="nil"/>
              <w:bottom w:val="single" w:color="auto" w:sz="4" w:space="0"/>
              <w:right w:val="single" w:color="auto" w:sz="4" w:space="0"/>
            </w:tcBorders>
            <w:shd w:val="clear" w:color="auto" w:fill="auto"/>
            <w:noWrap/>
            <w:vAlign w:val="center"/>
          </w:tcPr>
          <w:p w14:paraId="090A033F">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796285E7">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6F0673DB">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30303</w:t>
            </w:r>
          </w:p>
        </w:tc>
        <w:tc>
          <w:tcPr>
            <w:tcW w:w="2977" w:type="dxa"/>
            <w:tcBorders>
              <w:top w:val="nil"/>
              <w:left w:val="nil"/>
              <w:bottom w:val="single" w:color="auto" w:sz="4" w:space="0"/>
              <w:right w:val="single" w:color="auto" w:sz="4" w:space="0"/>
            </w:tcBorders>
            <w:shd w:val="clear" w:color="auto" w:fill="auto"/>
            <w:noWrap/>
            <w:vAlign w:val="center"/>
          </w:tcPr>
          <w:p w14:paraId="0EBAE981">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退职（役）费</w:t>
            </w:r>
          </w:p>
        </w:tc>
        <w:tc>
          <w:tcPr>
            <w:tcW w:w="992" w:type="dxa"/>
            <w:tcBorders>
              <w:top w:val="nil"/>
              <w:left w:val="nil"/>
              <w:bottom w:val="single" w:color="auto" w:sz="4" w:space="0"/>
              <w:right w:val="single" w:color="auto" w:sz="4" w:space="0"/>
            </w:tcBorders>
            <w:shd w:val="clear" w:color="auto" w:fill="auto"/>
            <w:noWrap/>
            <w:vAlign w:val="center"/>
          </w:tcPr>
          <w:p w14:paraId="3140084B">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w:t>
            </w:r>
          </w:p>
        </w:tc>
        <w:tc>
          <w:tcPr>
            <w:tcW w:w="1134" w:type="dxa"/>
            <w:tcBorders>
              <w:top w:val="nil"/>
              <w:left w:val="nil"/>
              <w:bottom w:val="single" w:color="auto" w:sz="4" w:space="0"/>
              <w:right w:val="single" w:color="auto" w:sz="4" w:space="0"/>
            </w:tcBorders>
            <w:shd w:val="clear" w:color="auto" w:fill="auto"/>
            <w:noWrap/>
            <w:vAlign w:val="center"/>
          </w:tcPr>
          <w:p w14:paraId="02381B1C">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30218</w:t>
            </w:r>
          </w:p>
        </w:tc>
        <w:tc>
          <w:tcPr>
            <w:tcW w:w="2410" w:type="dxa"/>
            <w:tcBorders>
              <w:top w:val="nil"/>
              <w:left w:val="nil"/>
              <w:bottom w:val="single" w:color="auto" w:sz="4" w:space="0"/>
              <w:right w:val="single" w:color="auto" w:sz="4" w:space="0"/>
            </w:tcBorders>
            <w:shd w:val="clear" w:color="auto" w:fill="auto"/>
            <w:noWrap/>
            <w:vAlign w:val="center"/>
          </w:tcPr>
          <w:p w14:paraId="5A44C11B">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专用材料费</w:t>
            </w:r>
          </w:p>
        </w:tc>
        <w:tc>
          <w:tcPr>
            <w:tcW w:w="851" w:type="dxa"/>
            <w:tcBorders>
              <w:top w:val="nil"/>
              <w:left w:val="nil"/>
              <w:bottom w:val="single" w:color="auto" w:sz="4" w:space="0"/>
              <w:right w:val="single" w:color="auto" w:sz="4" w:space="0"/>
            </w:tcBorders>
            <w:shd w:val="clear" w:color="auto" w:fill="auto"/>
            <w:noWrap/>
            <w:vAlign w:val="center"/>
          </w:tcPr>
          <w:p w14:paraId="08745FAD">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w:t>
            </w:r>
          </w:p>
        </w:tc>
        <w:tc>
          <w:tcPr>
            <w:tcW w:w="1134" w:type="dxa"/>
            <w:tcBorders>
              <w:top w:val="nil"/>
              <w:left w:val="nil"/>
              <w:bottom w:val="single" w:color="auto" w:sz="4" w:space="0"/>
              <w:right w:val="single" w:color="auto" w:sz="4" w:space="0"/>
            </w:tcBorders>
            <w:shd w:val="clear" w:color="auto" w:fill="auto"/>
            <w:noWrap/>
            <w:vAlign w:val="center"/>
          </w:tcPr>
          <w:p w14:paraId="0821EAAB">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31021</w:t>
            </w:r>
          </w:p>
        </w:tc>
        <w:tc>
          <w:tcPr>
            <w:tcW w:w="3685" w:type="dxa"/>
            <w:tcBorders>
              <w:top w:val="nil"/>
              <w:left w:val="nil"/>
              <w:bottom w:val="single" w:color="auto" w:sz="4" w:space="0"/>
              <w:right w:val="single" w:color="auto" w:sz="4" w:space="0"/>
            </w:tcBorders>
            <w:shd w:val="clear" w:color="auto" w:fill="auto"/>
            <w:noWrap/>
            <w:vAlign w:val="center"/>
          </w:tcPr>
          <w:p w14:paraId="66B9A11D">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文物和陈列品购置</w:t>
            </w:r>
          </w:p>
        </w:tc>
        <w:tc>
          <w:tcPr>
            <w:tcW w:w="992" w:type="dxa"/>
            <w:tcBorders>
              <w:top w:val="nil"/>
              <w:left w:val="nil"/>
              <w:bottom w:val="single" w:color="auto" w:sz="4" w:space="0"/>
              <w:right w:val="single" w:color="auto" w:sz="4" w:space="0"/>
            </w:tcBorders>
            <w:shd w:val="clear" w:color="auto" w:fill="auto"/>
            <w:noWrap/>
            <w:vAlign w:val="center"/>
          </w:tcPr>
          <w:p w14:paraId="26AC7E47">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56EEE89D">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64C9A9D2">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30304</w:t>
            </w:r>
          </w:p>
        </w:tc>
        <w:tc>
          <w:tcPr>
            <w:tcW w:w="2977" w:type="dxa"/>
            <w:tcBorders>
              <w:top w:val="nil"/>
              <w:left w:val="nil"/>
              <w:bottom w:val="single" w:color="auto" w:sz="4" w:space="0"/>
              <w:right w:val="single" w:color="auto" w:sz="4" w:space="0"/>
            </w:tcBorders>
            <w:shd w:val="clear" w:color="auto" w:fill="auto"/>
            <w:noWrap/>
            <w:vAlign w:val="center"/>
          </w:tcPr>
          <w:p w14:paraId="6440429F">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抚恤金</w:t>
            </w:r>
          </w:p>
        </w:tc>
        <w:tc>
          <w:tcPr>
            <w:tcW w:w="992" w:type="dxa"/>
            <w:tcBorders>
              <w:top w:val="nil"/>
              <w:left w:val="nil"/>
              <w:bottom w:val="single" w:color="auto" w:sz="4" w:space="0"/>
              <w:right w:val="single" w:color="auto" w:sz="4" w:space="0"/>
            </w:tcBorders>
            <w:shd w:val="clear" w:color="auto" w:fill="auto"/>
            <w:noWrap/>
            <w:vAlign w:val="center"/>
          </w:tcPr>
          <w:p w14:paraId="5A17E606">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74.02</w:t>
            </w:r>
          </w:p>
        </w:tc>
        <w:tc>
          <w:tcPr>
            <w:tcW w:w="1134" w:type="dxa"/>
            <w:tcBorders>
              <w:top w:val="nil"/>
              <w:left w:val="nil"/>
              <w:bottom w:val="single" w:color="auto" w:sz="4" w:space="0"/>
              <w:right w:val="single" w:color="auto" w:sz="4" w:space="0"/>
            </w:tcBorders>
            <w:shd w:val="clear" w:color="auto" w:fill="auto"/>
            <w:noWrap/>
            <w:vAlign w:val="center"/>
          </w:tcPr>
          <w:p w14:paraId="01181F35">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30224</w:t>
            </w:r>
          </w:p>
        </w:tc>
        <w:tc>
          <w:tcPr>
            <w:tcW w:w="2410" w:type="dxa"/>
            <w:tcBorders>
              <w:top w:val="nil"/>
              <w:left w:val="nil"/>
              <w:bottom w:val="single" w:color="auto" w:sz="4" w:space="0"/>
              <w:right w:val="single" w:color="auto" w:sz="4" w:space="0"/>
            </w:tcBorders>
            <w:shd w:val="clear" w:color="auto" w:fill="auto"/>
            <w:noWrap/>
            <w:vAlign w:val="center"/>
          </w:tcPr>
          <w:p w14:paraId="3D7CBEF2">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被装购置费</w:t>
            </w:r>
          </w:p>
        </w:tc>
        <w:tc>
          <w:tcPr>
            <w:tcW w:w="851" w:type="dxa"/>
            <w:tcBorders>
              <w:top w:val="nil"/>
              <w:left w:val="nil"/>
              <w:bottom w:val="single" w:color="auto" w:sz="4" w:space="0"/>
              <w:right w:val="single" w:color="auto" w:sz="4" w:space="0"/>
            </w:tcBorders>
            <w:shd w:val="clear" w:color="auto" w:fill="auto"/>
            <w:noWrap/>
            <w:vAlign w:val="center"/>
          </w:tcPr>
          <w:p w14:paraId="3EBA44B3">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w:t>
            </w:r>
          </w:p>
        </w:tc>
        <w:tc>
          <w:tcPr>
            <w:tcW w:w="1134" w:type="dxa"/>
            <w:tcBorders>
              <w:top w:val="nil"/>
              <w:left w:val="nil"/>
              <w:bottom w:val="single" w:color="auto" w:sz="4" w:space="0"/>
              <w:right w:val="single" w:color="auto" w:sz="4" w:space="0"/>
            </w:tcBorders>
            <w:shd w:val="clear" w:color="auto" w:fill="auto"/>
            <w:noWrap/>
            <w:vAlign w:val="center"/>
          </w:tcPr>
          <w:p w14:paraId="6AA4058F">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31022</w:t>
            </w:r>
          </w:p>
        </w:tc>
        <w:tc>
          <w:tcPr>
            <w:tcW w:w="3685" w:type="dxa"/>
            <w:tcBorders>
              <w:top w:val="nil"/>
              <w:left w:val="nil"/>
              <w:bottom w:val="single" w:color="auto" w:sz="4" w:space="0"/>
              <w:right w:val="single" w:color="auto" w:sz="4" w:space="0"/>
            </w:tcBorders>
            <w:shd w:val="clear" w:color="auto" w:fill="auto"/>
            <w:noWrap/>
            <w:vAlign w:val="center"/>
          </w:tcPr>
          <w:p w14:paraId="31652AA5">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无形资产购置</w:t>
            </w:r>
          </w:p>
        </w:tc>
        <w:tc>
          <w:tcPr>
            <w:tcW w:w="992" w:type="dxa"/>
            <w:tcBorders>
              <w:top w:val="nil"/>
              <w:left w:val="nil"/>
              <w:bottom w:val="single" w:color="auto" w:sz="4" w:space="0"/>
              <w:right w:val="single" w:color="auto" w:sz="4" w:space="0"/>
            </w:tcBorders>
            <w:shd w:val="clear" w:color="auto" w:fill="auto"/>
            <w:noWrap/>
            <w:vAlign w:val="center"/>
          </w:tcPr>
          <w:p w14:paraId="1B4054B6">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15F03560">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539EF71A">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30305</w:t>
            </w:r>
          </w:p>
        </w:tc>
        <w:tc>
          <w:tcPr>
            <w:tcW w:w="2977" w:type="dxa"/>
            <w:tcBorders>
              <w:top w:val="nil"/>
              <w:left w:val="nil"/>
              <w:bottom w:val="single" w:color="auto" w:sz="4" w:space="0"/>
              <w:right w:val="single" w:color="auto" w:sz="4" w:space="0"/>
            </w:tcBorders>
            <w:shd w:val="clear" w:color="auto" w:fill="auto"/>
            <w:noWrap/>
            <w:vAlign w:val="center"/>
          </w:tcPr>
          <w:p w14:paraId="333E12B1">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生活补助</w:t>
            </w:r>
          </w:p>
        </w:tc>
        <w:tc>
          <w:tcPr>
            <w:tcW w:w="992" w:type="dxa"/>
            <w:tcBorders>
              <w:top w:val="nil"/>
              <w:left w:val="nil"/>
              <w:bottom w:val="single" w:color="auto" w:sz="4" w:space="0"/>
              <w:right w:val="single" w:color="auto" w:sz="4" w:space="0"/>
            </w:tcBorders>
            <w:shd w:val="clear" w:color="auto" w:fill="auto"/>
            <w:noWrap/>
            <w:vAlign w:val="center"/>
          </w:tcPr>
          <w:p w14:paraId="1A38C22A">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0.48</w:t>
            </w:r>
          </w:p>
        </w:tc>
        <w:tc>
          <w:tcPr>
            <w:tcW w:w="1134" w:type="dxa"/>
            <w:tcBorders>
              <w:top w:val="nil"/>
              <w:left w:val="nil"/>
              <w:bottom w:val="single" w:color="auto" w:sz="4" w:space="0"/>
              <w:right w:val="single" w:color="auto" w:sz="4" w:space="0"/>
            </w:tcBorders>
            <w:shd w:val="clear" w:color="auto" w:fill="auto"/>
            <w:noWrap/>
            <w:vAlign w:val="center"/>
          </w:tcPr>
          <w:p w14:paraId="28CAAC34">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30225</w:t>
            </w:r>
          </w:p>
        </w:tc>
        <w:tc>
          <w:tcPr>
            <w:tcW w:w="2410" w:type="dxa"/>
            <w:tcBorders>
              <w:top w:val="nil"/>
              <w:left w:val="nil"/>
              <w:bottom w:val="single" w:color="auto" w:sz="4" w:space="0"/>
              <w:right w:val="single" w:color="auto" w:sz="4" w:space="0"/>
            </w:tcBorders>
            <w:shd w:val="clear" w:color="auto" w:fill="auto"/>
            <w:noWrap/>
            <w:vAlign w:val="center"/>
          </w:tcPr>
          <w:p w14:paraId="1FBDCD22">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专用燃料费</w:t>
            </w:r>
          </w:p>
        </w:tc>
        <w:tc>
          <w:tcPr>
            <w:tcW w:w="851" w:type="dxa"/>
            <w:tcBorders>
              <w:top w:val="nil"/>
              <w:left w:val="nil"/>
              <w:bottom w:val="single" w:color="auto" w:sz="4" w:space="0"/>
              <w:right w:val="single" w:color="auto" w:sz="4" w:space="0"/>
            </w:tcBorders>
            <w:shd w:val="clear" w:color="auto" w:fill="auto"/>
            <w:noWrap/>
            <w:vAlign w:val="center"/>
          </w:tcPr>
          <w:p w14:paraId="38A47E7C">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w:t>
            </w:r>
          </w:p>
        </w:tc>
        <w:tc>
          <w:tcPr>
            <w:tcW w:w="1134" w:type="dxa"/>
            <w:tcBorders>
              <w:top w:val="nil"/>
              <w:left w:val="nil"/>
              <w:bottom w:val="single" w:color="auto" w:sz="4" w:space="0"/>
              <w:right w:val="single" w:color="auto" w:sz="4" w:space="0"/>
            </w:tcBorders>
            <w:shd w:val="clear" w:color="auto" w:fill="auto"/>
            <w:noWrap/>
            <w:vAlign w:val="center"/>
          </w:tcPr>
          <w:p w14:paraId="259214A1">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31099</w:t>
            </w:r>
          </w:p>
        </w:tc>
        <w:tc>
          <w:tcPr>
            <w:tcW w:w="3685" w:type="dxa"/>
            <w:tcBorders>
              <w:top w:val="nil"/>
              <w:left w:val="nil"/>
              <w:bottom w:val="single" w:color="auto" w:sz="4" w:space="0"/>
              <w:right w:val="single" w:color="auto" w:sz="4" w:space="0"/>
            </w:tcBorders>
            <w:shd w:val="clear" w:color="auto" w:fill="auto"/>
            <w:noWrap/>
            <w:vAlign w:val="center"/>
          </w:tcPr>
          <w:p w14:paraId="4F0A362B">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其他资本性支出</w:t>
            </w:r>
          </w:p>
        </w:tc>
        <w:tc>
          <w:tcPr>
            <w:tcW w:w="992" w:type="dxa"/>
            <w:tcBorders>
              <w:top w:val="nil"/>
              <w:left w:val="nil"/>
              <w:bottom w:val="single" w:color="auto" w:sz="4" w:space="0"/>
              <w:right w:val="single" w:color="auto" w:sz="4" w:space="0"/>
            </w:tcBorders>
            <w:shd w:val="clear" w:color="auto" w:fill="auto"/>
            <w:noWrap/>
            <w:vAlign w:val="center"/>
          </w:tcPr>
          <w:p w14:paraId="7D36831C">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79EEB9E0">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6CD4D98B">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30306</w:t>
            </w:r>
          </w:p>
        </w:tc>
        <w:tc>
          <w:tcPr>
            <w:tcW w:w="2977" w:type="dxa"/>
            <w:tcBorders>
              <w:top w:val="nil"/>
              <w:left w:val="nil"/>
              <w:bottom w:val="single" w:color="auto" w:sz="4" w:space="0"/>
              <w:right w:val="single" w:color="auto" w:sz="4" w:space="0"/>
            </w:tcBorders>
            <w:shd w:val="clear" w:color="auto" w:fill="auto"/>
            <w:noWrap/>
            <w:vAlign w:val="center"/>
          </w:tcPr>
          <w:p w14:paraId="2059A839">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救济费</w:t>
            </w:r>
          </w:p>
        </w:tc>
        <w:tc>
          <w:tcPr>
            <w:tcW w:w="992" w:type="dxa"/>
            <w:tcBorders>
              <w:top w:val="nil"/>
              <w:left w:val="nil"/>
              <w:bottom w:val="single" w:color="auto" w:sz="4" w:space="0"/>
              <w:right w:val="single" w:color="auto" w:sz="4" w:space="0"/>
            </w:tcBorders>
            <w:shd w:val="clear" w:color="auto" w:fill="auto"/>
            <w:noWrap/>
            <w:vAlign w:val="center"/>
          </w:tcPr>
          <w:p w14:paraId="667826BC">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w:t>
            </w:r>
          </w:p>
        </w:tc>
        <w:tc>
          <w:tcPr>
            <w:tcW w:w="1134" w:type="dxa"/>
            <w:tcBorders>
              <w:top w:val="nil"/>
              <w:left w:val="nil"/>
              <w:bottom w:val="single" w:color="auto" w:sz="4" w:space="0"/>
              <w:right w:val="single" w:color="auto" w:sz="4" w:space="0"/>
            </w:tcBorders>
            <w:shd w:val="clear" w:color="auto" w:fill="auto"/>
            <w:noWrap/>
            <w:vAlign w:val="center"/>
          </w:tcPr>
          <w:p w14:paraId="0F6F6C99">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30226</w:t>
            </w:r>
          </w:p>
        </w:tc>
        <w:tc>
          <w:tcPr>
            <w:tcW w:w="2410" w:type="dxa"/>
            <w:tcBorders>
              <w:top w:val="nil"/>
              <w:left w:val="nil"/>
              <w:bottom w:val="single" w:color="auto" w:sz="4" w:space="0"/>
              <w:right w:val="single" w:color="auto" w:sz="4" w:space="0"/>
            </w:tcBorders>
            <w:shd w:val="clear" w:color="auto" w:fill="auto"/>
            <w:noWrap/>
            <w:vAlign w:val="center"/>
          </w:tcPr>
          <w:p w14:paraId="60CCAD26">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劳务费</w:t>
            </w:r>
          </w:p>
        </w:tc>
        <w:tc>
          <w:tcPr>
            <w:tcW w:w="851" w:type="dxa"/>
            <w:tcBorders>
              <w:top w:val="nil"/>
              <w:left w:val="nil"/>
              <w:bottom w:val="single" w:color="auto" w:sz="4" w:space="0"/>
              <w:right w:val="single" w:color="auto" w:sz="4" w:space="0"/>
            </w:tcBorders>
            <w:shd w:val="clear" w:color="auto" w:fill="auto"/>
            <w:noWrap/>
            <w:vAlign w:val="center"/>
          </w:tcPr>
          <w:p w14:paraId="105DD475">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28.32</w:t>
            </w:r>
          </w:p>
        </w:tc>
        <w:tc>
          <w:tcPr>
            <w:tcW w:w="1134" w:type="dxa"/>
            <w:tcBorders>
              <w:top w:val="nil"/>
              <w:left w:val="nil"/>
              <w:bottom w:val="single" w:color="auto" w:sz="4" w:space="0"/>
              <w:right w:val="single" w:color="auto" w:sz="4" w:space="0"/>
            </w:tcBorders>
            <w:shd w:val="clear" w:color="auto" w:fill="auto"/>
            <w:noWrap/>
            <w:vAlign w:val="center"/>
          </w:tcPr>
          <w:p w14:paraId="7B877C94">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399</w:t>
            </w:r>
          </w:p>
        </w:tc>
        <w:tc>
          <w:tcPr>
            <w:tcW w:w="3685" w:type="dxa"/>
            <w:tcBorders>
              <w:top w:val="nil"/>
              <w:left w:val="nil"/>
              <w:bottom w:val="single" w:color="auto" w:sz="4" w:space="0"/>
              <w:right w:val="single" w:color="auto" w:sz="4" w:space="0"/>
            </w:tcBorders>
            <w:shd w:val="clear" w:color="auto" w:fill="auto"/>
            <w:noWrap/>
            <w:vAlign w:val="center"/>
          </w:tcPr>
          <w:p w14:paraId="66EAD4EE">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其他支出</w:t>
            </w:r>
          </w:p>
        </w:tc>
        <w:tc>
          <w:tcPr>
            <w:tcW w:w="992" w:type="dxa"/>
            <w:tcBorders>
              <w:top w:val="nil"/>
              <w:left w:val="nil"/>
              <w:bottom w:val="single" w:color="auto" w:sz="4" w:space="0"/>
              <w:right w:val="single" w:color="auto" w:sz="4" w:space="0"/>
            </w:tcBorders>
            <w:shd w:val="clear" w:color="auto" w:fill="auto"/>
            <w:noWrap/>
            <w:vAlign w:val="center"/>
          </w:tcPr>
          <w:p w14:paraId="5E049F8B">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732E18C1">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4207E07C">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30307</w:t>
            </w:r>
          </w:p>
        </w:tc>
        <w:tc>
          <w:tcPr>
            <w:tcW w:w="2977" w:type="dxa"/>
            <w:tcBorders>
              <w:top w:val="nil"/>
              <w:left w:val="nil"/>
              <w:bottom w:val="single" w:color="auto" w:sz="4" w:space="0"/>
              <w:right w:val="single" w:color="auto" w:sz="4" w:space="0"/>
            </w:tcBorders>
            <w:shd w:val="clear" w:color="auto" w:fill="auto"/>
            <w:noWrap/>
            <w:vAlign w:val="center"/>
          </w:tcPr>
          <w:p w14:paraId="64BC3571">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医疗费补助</w:t>
            </w:r>
          </w:p>
        </w:tc>
        <w:tc>
          <w:tcPr>
            <w:tcW w:w="992" w:type="dxa"/>
            <w:tcBorders>
              <w:top w:val="nil"/>
              <w:left w:val="nil"/>
              <w:bottom w:val="single" w:color="auto" w:sz="4" w:space="0"/>
              <w:right w:val="single" w:color="auto" w:sz="4" w:space="0"/>
            </w:tcBorders>
            <w:shd w:val="clear" w:color="auto" w:fill="auto"/>
            <w:noWrap/>
            <w:vAlign w:val="center"/>
          </w:tcPr>
          <w:p w14:paraId="27887880">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101.60</w:t>
            </w:r>
          </w:p>
        </w:tc>
        <w:tc>
          <w:tcPr>
            <w:tcW w:w="1134" w:type="dxa"/>
            <w:tcBorders>
              <w:top w:val="nil"/>
              <w:left w:val="nil"/>
              <w:bottom w:val="single" w:color="auto" w:sz="4" w:space="0"/>
              <w:right w:val="single" w:color="auto" w:sz="4" w:space="0"/>
            </w:tcBorders>
            <w:shd w:val="clear" w:color="auto" w:fill="auto"/>
            <w:noWrap/>
            <w:vAlign w:val="center"/>
          </w:tcPr>
          <w:p w14:paraId="3D80B972">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30227</w:t>
            </w:r>
          </w:p>
        </w:tc>
        <w:tc>
          <w:tcPr>
            <w:tcW w:w="2410" w:type="dxa"/>
            <w:tcBorders>
              <w:top w:val="nil"/>
              <w:left w:val="nil"/>
              <w:bottom w:val="single" w:color="auto" w:sz="4" w:space="0"/>
              <w:right w:val="single" w:color="auto" w:sz="4" w:space="0"/>
            </w:tcBorders>
            <w:shd w:val="clear" w:color="auto" w:fill="auto"/>
            <w:noWrap/>
            <w:vAlign w:val="center"/>
          </w:tcPr>
          <w:p w14:paraId="525A2F1C">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委托业务费</w:t>
            </w:r>
          </w:p>
        </w:tc>
        <w:tc>
          <w:tcPr>
            <w:tcW w:w="851" w:type="dxa"/>
            <w:tcBorders>
              <w:top w:val="nil"/>
              <w:left w:val="nil"/>
              <w:bottom w:val="single" w:color="auto" w:sz="4" w:space="0"/>
              <w:right w:val="single" w:color="auto" w:sz="4" w:space="0"/>
            </w:tcBorders>
            <w:shd w:val="clear" w:color="auto" w:fill="auto"/>
            <w:noWrap/>
            <w:vAlign w:val="center"/>
          </w:tcPr>
          <w:p w14:paraId="6E83AFB2">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w:t>
            </w:r>
          </w:p>
        </w:tc>
        <w:tc>
          <w:tcPr>
            <w:tcW w:w="1134" w:type="dxa"/>
            <w:tcBorders>
              <w:top w:val="nil"/>
              <w:left w:val="nil"/>
              <w:bottom w:val="single" w:color="auto" w:sz="4" w:space="0"/>
              <w:right w:val="single" w:color="auto" w:sz="4" w:space="0"/>
            </w:tcBorders>
            <w:shd w:val="clear" w:color="auto" w:fill="auto"/>
            <w:noWrap/>
            <w:vAlign w:val="center"/>
          </w:tcPr>
          <w:p w14:paraId="460F5CAC">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39906</w:t>
            </w:r>
          </w:p>
        </w:tc>
        <w:tc>
          <w:tcPr>
            <w:tcW w:w="3685" w:type="dxa"/>
            <w:tcBorders>
              <w:top w:val="nil"/>
              <w:left w:val="nil"/>
              <w:bottom w:val="single" w:color="auto" w:sz="4" w:space="0"/>
              <w:right w:val="single" w:color="auto" w:sz="4" w:space="0"/>
            </w:tcBorders>
            <w:shd w:val="clear" w:color="auto" w:fill="auto"/>
            <w:noWrap/>
            <w:vAlign w:val="center"/>
          </w:tcPr>
          <w:p w14:paraId="6A108B4C">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赠与</w:t>
            </w:r>
          </w:p>
        </w:tc>
        <w:tc>
          <w:tcPr>
            <w:tcW w:w="992" w:type="dxa"/>
            <w:tcBorders>
              <w:top w:val="nil"/>
              <w:left w:val="nil"/>
              <w:bottom w:val="single" w:color="auto" w:sz="4" w:space="0"/>
              <w:right w:val="single" w:color="auto" w:sz="4" w:space="0"/>
            </w:tcBorders>
            <w:shd w:val="clear" w:color="auto" w:fill="auto"/>
            <w:noWrap/>
            <w:vAlign w:val="center"/>
          </w:tcPr>
          <w:p w14:paraId="2D286B17">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6A8BE3CB">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5C7F797B">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30308</w:t>
            </w:r>
          </w:p>
        </w:tc>
        <w:tc>
          <w:tcPr>
            <w:tcW w:w="2977" w:type="dxa"/>
            <w:tcBorders>
              <w:top w:val="nil"/>
              <w:left w:val="nil"/>
              <w:bottom w:val="single" w:color="auto" w:sz="4" w:space="0"/>
              <w:right w:val="single" w:color="auto" w:sz="4" w:space="0"/>
            </w:tcBorders>
            <w:shd w:val="clear" w:color="auto" w:fill="auto"/>
            <w:noWrap/>
            <w:vAlign w:val="center"/>
          </w:tcPr>
          <w:p w14:paraId="3E88374E">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助学金</w:t>
            </w:r>
          </w:p>
        </w:tc>
        <w:tc>
          <w:tcPr>
            <w:tcW w:w="992" w:type="dxa"/>
            <w:tcBorders>
              <w:top w:val="nil"/>
              <w:left w:val="nil"/>
              <w:bottom w:val="single" w:color="auto" w:sz="4" w:space="0"/>
              <w:right w:val="single" w:color="auto" w:sz="4" w:space="0"/>
            </w:tcBorders>
            <w:shd w:val="clear" w:color="auto" w:fill="auto"/>
            <w:noWrap/>
            <w:vAlign w:val="center"/>
          </w:tcPr>
          <w:p w14:paraId="7959E5DD">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w:t>
            </w:r>
          </w:p>
        </w:tc>
        <w:tc>
          <w:tcPr>
            <w:tcW w:w="1134" w:type="dxa"/>
            <w:tcBorders>
              <w:top w:val="nil"/>
              <w:left w:val="nil"/>
              <w:bottom w:val="single" w:color="auto" w:sz="4" w:space="0"/>
              <w:right w:val="single" w:color="auto" w:sz="4" w:space="0"/>
            </w:tcBorders>
            <w:shd w:val="clear" w:color="auto" w:fill="auto"/>
            <w:noWrap/>
            <w:vAlign w:val="center"/>
          </w:tcPr>
          <w:p w14:paraId="33545048">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30228</w:t>
            </w:r>
          </w:p>
        </w:tc>
        <w:tc>
          <w:tcPr>
            <w:tcW w:w="2410" w:type="dxa"/>
            <w:tcBorders>
              <w:top w:val="nil"/>
              <w:left w:val="nil"/>
              <w:bottom w:val="single" w:color="auto" w:sz="4" w:space="0"/>
              <w:right w:val="single" w:color="auto" w:sz="4" w:space="0"/>
            </w:tcBorders>
            <w:shd w:val="clear" w:color="auto" w:fill="auto"/>
            <w:noWrap/>
            <w:vAlign w:val="center"/>
          </w:tcPr>
          <w:p w14:paraId="1235B6ED">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工会经费</w:t>
            </w:r>
          </w:p>
        </w:tc>
        <w:tc>
          <w:tcPr>
            <w:tcW w:w="851" w:type="dxa"/>
            <w:tcBorders>
              <w:top w:val="nil"/>
              <w:left w:val="nil"/>
              <w:bottom w:val="single" w:color="auto" w:sz="4" w:space="0"/>
              <w:right w:val="single" w:color="auto" w:sz="4" w:space="0"/>
            </w:tcBorders>
            <w:shd w:val="clear" w:color="auto" w:fill="auto"/>
            <w:noWrap/>
            <w:vAlign w:val="center"/>
          </w:tcPr>
          <w:p w14:paraId="03953ED4">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22.00</w:t>
            </w:r>
          </w:p>
        </w:tc>
        <w:tc>
          <w:tcPr>
            <w:tcW w:w="1134" w:type="dxa"/>
            <w:tcBorders>
              <w:top w:val="nil"/>
              <w:left w:val="nil"/>
              <w:bottom w:val="single" w:color="auto" w:sz="4" w:space="0"/>
              <w:right w:val="single" w:color="auto" w:sz="4" w:space="0"/>
            </w:tcBorders>
            <w:shd w:val="clear" w:color="auto" w:fill="auto"/>
            <w:noWrap/>
            <w:vAlign w:val="center"/>
          </w:tcPr>
          <w:p w14:paraId="7E729510">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39907</w:t>
            </w:r>
          </w:p>
        </w:tc>
        <w:tc>
          <w:tcPr>
            <w:tcW w:w="3685" w:type="dxa"/>
            <w:tcBorders>
              <w:top w:val="nil"/>
              <w:left w:val="nil"/>
              <w:bottom w:val="single" w:color="auto" w:sz="4" w:space="0"/>
              <w:right w:val="single" w:color="auto" w:sz="4" w:space="0"/>
            </w:tcBorders>
            <w:shd w:val="clear" w:color="auto" w:fill="auto"/>
            <w:noWrap/>
            <w:vAlign w:val="center"/>
          </w:tcPr>
          <w:p w14:paraId="6E7F9DCA">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国家赔偿费用支出</w:t>
            </w:r>
          </w:p>
        </w:tc>
        <w:tc>
          <w:tcPr>
            <w:tcW w:w="992" w:type="dxa"/>
            <w:tcBorders>
              <w:top w:val="nil"/>
              <w:left w:val="nil"/>
              <w:bottom w:val="single" w:color="auto" w:sz="4" w:space="0"/>
              <w:right w:val="single" w:color="auto" w:sz="4" w:space="0"/>
            </w:tcBorders>
            <w:shd w:val="clear" w:color="auto" w:fill="auto"/>
            <w:noWrap/>
            <w:vAlign w:val="center"/>
          </w:tcPr>
          <w:p w14:paraId="2D05081B">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5B888886">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0923F806">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30309</w:t>
            </w:r>
          </w:p>
        </w:tc>
        <w:tc>
          <w:tcPr>
            <w:tcW w:w="2977" w:type="dxa"/>
            <w:tcBorders>
              <w:top w:val="nil"/>
              <w:left w:val="nil"/>
              <w:bottom w:val="single" w:color="auto" w:sz="4" w:space="0"/>
              <w:right w:val="single" w:color="auto" w:sz="4" w:space="0"/>
            </w:tcBorders>
            <w:shd w:val="clear" w:color="auto" w:fill="auto"/>
            <w:noWrap/>
            <w:vAlign w:val="center"/>
          </w:tcPr>
          <w:p w14:paraId="3F73512A">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奖励金</w:t>
            </w:r>
          </w:p>
        </w:tc>
        <w:tc>
          <w:tcPr>
            <w:tcW w:w="992" w:type="dxa"/>
            <w:tcBorders>
              <w:top w:val="nil"/>
              <w:left w:val="nil"/>
              <w:bottom w:val="single" w:color="auto" w:sz="4" w:space="0"/>
              <w:right w:val="single" w:color="auto" w:sz="4" w:space="0"/>
            </w:tcBorders>
            <w:shd w:val="clear" w:color="auto" w:fill="auto"/>
            <w:noWrap/>
            <w:vAlign w:val="center"/>
          </w:tcPr>
          <w:p w14:paraId="1BA3F3AA">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23.63</w:t>
            </w:r>
          </w:p>
        </w:tc>
        <w:tc>
          <w:tcPr>
            <w:tcW w:w="1134" w:type="dxa"/>
            <w:tcBorders>
              <w:top w:val="nil"/>
              <w:left w:val="nil"/>
              <w:bottom w:val="single" w:color="auto" w:sz="4" w:space="0"/>
              <w:right w:val="single" w:color="auto" w:sz="4" w:space="0"/>
            </w:tcBorders>
            <w:shd w:val="clear" w:color="auto" w:fill="auto"/>
            <w:noWrap/>
            <w:vAlign w:val="center"/>
          </w:tcPr>
          <w:p w14:paraId="31555442">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30229</w:t>
            </w:r>
          </w:p>
        </w:tc>
        <w:tc>
          <w:tcPr>
            <w:tcW w:w="2410" w:type="dxa"/>
            <w:tcBorders>
              <w:top w:val="nil"/>
              <w:left w:val="nil"/>
              <w:bottom w:val="single" w:color="auto" w:sz="4" w:space="0"/>
              <w:right w:val="single" w:color="auto" w:sz="4" w:space="0"/>
            </w:tcBorders>
            <w:shd w:val="clear" w:color="auto" w:fill="auto"/>
            <w:noWrap/>
            <w:vAlign w:val="center"/>
          </w:tcPr>
          <w:p w14:paraId="52922D75">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福利费</w:t>
            </w:r>
          </w:p>
        </w:tc>
        <w:tc>
          <w:tcPr>
            <w:tcW w:w="851" w:type="dxa"/>
            <w:tcBorders>
              <w:top w:val="nil"/>
              <w:left w:val="nil"/>
              <w:bottom w:val="single" w:color="auto" w:sz="4" w:space="0"/>
              <w:right w:val="single" w:color="auto" w:sz="4" w:space="0"/>
            </w:tcBorders>
            <w:shd w:val="clear" w:color="auto" w:fill="auto"/>
            <w:noWrap/>
            <w:vAlign w:val="center"/>
          </w:tcPr>
          <w:p w14:paraId="0E62FF85">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0.40</w:t>
            </w:r>
          </w:p>
        </w:tc>
        <w:tc>
          <w:tcPr>
            <w:tcW w:w="1134" w:type="dxa"/>
            <w:tcBorders>
              <w:top w:val="nil"/>
              <w:left w:val="nil"/>
              <w:bottom w:val="single" w:color="auto" w:sz="4" w:space="0"/>
              <w:right w:val="single" w:color="auto" w:sz="4" w:space="0"/>
            </w:tcBorders>
            <w:shd w:val="clear" w:color="auto" w:fill="auto"/>
            <w:noWrap/>
            <w:vAlign w:val="center"/>
          </w:tcPr>
          <w:p w14:paraId="45FF72BD">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39908</w:t>
            </w:r>
          </w:p>
        </w:tc>
        <w:tc>
          <w:tcPr>
            <w:tcW w:w="3685" w:type="dxa"/>
            <w:tcBorders>
              <w:top w:val="nil"/>
              <w:left w:val="nil"/>
              <w:bottom w:val="single" w:color="auto" w:sz="4" w:space="0"/>
              <w:right w:val="single" w:color="auto" w:sz="4" w:space="0"/>
            </w:tcBorders>
            <w:shd w:val="clear" w:color="auto" w:fill="auto"/>
            <w:noWrap/>
            <w:vAlign w:val="center"/>
          </w:tcPr>
          <w:p w14:paraId="750A72FA">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对民间非营利组织和群众性自治组织补贴</w:t>
            </w:r>
          </w:p>
        </w:tc>
        <w:tc>
          <w:tcPr>
            <w:tcW w:w="992" w:type="dxa"/>
            <w:tcBorders>
              <w:top w:val="nil"/>
              <w:left w:val="nil"/>
              <w:bottom w:val="single" w:color="auto" w:sz="4" w:space="0"/>
              <w:right w:val="single" w:color="auto" w:sz="4" w:space="0"/>
            </w:tcBorders>
            <w:shd w:val="clear" w:color="auto" w:fill="auto"/>
            <w:noWrap/>
            <w:vAlign w:val="center"/>
          </w:tcPr>
          <w:p w14:paraId="7D4BCABF">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4A8FFA03">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0623A717">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30310</w:t>
            </w:r>
          </w:p>
        </w:tc>
        <w:tc>
          <w:tcPr>
            <w:tcW w:w="2977" w:type="dxa"/>
            <w:tcBorders>
              <w:top w:val="nil"/>
              <w:left w:val="nil"/>
              <w:bottom w:val="single" w:color="auto" w:sz="4" w:space="0"/>
              <w:right w:val="single" w:color="auto" w:sz="4" w:space="0"/>
            </w:tcBorders>
            <w:shd w:val="clear" w:color="auto" w:fill="auto"/>
            <w:noWrap/>
            <w:vAlign w:val="center"/>
          </w:tcPr>
          <w:p w14:paraId="6BF336ED">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个人农业生产补贴</w:t>
            </w:r>
          </w:p>
        </w:tc>
        <w:tc>
          <w:tcPr>
            <w:tcW w:w="992" w:type="dxa"/>
            <w:tcBorders>
              <w:top w:val="nil"/>
              <w:left w:val="nil"/>
              <w:bottom w:val="single" w:color="auto" w:sz="4" w:space="0"/>
              <w:right w:val="single" w:color="auto" w:sz="4" w:space="0"/>
            </w:tcBorders>
            <w:shd w:val="clear" w:color="auto" w:fill="auto"/>
            <w:noWrap/>
            <w:vAlign w:val="center"/>
          </w:tcPr>
          <w:p w14:paraId="46D232EF">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w:t>
            </w:r>
          </w:p>
        </w:tc>
        <w:tc>
          <w:tcPr>
            <w:tcW w:w="1134" w:type="dxa"/>
            <w:tcBorders>
              <w:top w:val="nil"/>
              <w:left w:val="nil"/>
              <w:bottom w:val="single" w:color="auto" w:sz="4" w:space="0"/>
              <w:right w:val="single" w:color="auto" w:sz="4" w:space="0"/>
            </w:tcBorders>
            <w:shd w:val="clear" w:color="auto" w:fill="auto"/>
            <w:noWrap/>
            <w:vAlign w:val="center"/>
          </w:tcPr>
          <w:p w14:paraId="1289C590">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30231</w:t>
            </w:r>
          </w:p>
        </w:tc>
        <w:tc>
          <w:tcPr>
            <w:tcW w:w="2410" w:type="dxa"/>
            <w:tcBorders>
              <w:top w:val="nil"/>
              <w:left w:val="nil"/>
              <w:bottom w:val="single" w:color="auto" w:sz="4" w:space="0"/>
              <w:right w:val="single" w:color="auto" w:sz="4" w:space="0"/>
            </w:tcBorders>
            <w:shd w:val="clear" w:color="auto" w:fill="auto"/>
            <w:noWrap/>
            <w:vAlign w:val="center"/>
          </w:tcPr>
          <w:p w14:paraId="1CF40AFC">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公务用车运行维护费</w:t>
            </w:r>
          </w:p>
        </w:tc>
        <w:tc>
          <w:tcPr>
            <w:tcW w:w="851" w:type="dxa"/>
            <w:tcBorders>
              <w:top w:val="nil"/>
              <w:left w:val="nil"/>
              <w:bottom w:val="single" w:color="auto" w:sz="4" w:space="0"/>
              <w:right w:val="single" w:color="auto" w:sz="4" w:space="0"/>
            </w:tcBorders>
            <w:shd w:val="clear" w:color="auto" w:fill="auto"/>
            <w:noWrap/>
            <w:vAlign w:val="center"/>
          </w:tcPr>
          <w:p w14:paraId="6FD4FEB5">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2.83</w:t>
            </w:r>
          </w:p>
        </w:tc>
        <w:tc>
          <w:tcPr>
            <w:tcW w:w="1134" w:type="dxa"/>
            <w:tcBorders>
              <w:top w:val="nil"/>
              <w:left w:val="nil"/>
              <w:bottom w:val="single" w:color="auto" w:sz="4" w:space="0"/>
              <w:right w:val="single" w:color="auto" w:sz="4" w:space="0"/>
            </w:tcBorders>
            <w:shd w:val="clear" w:color="auto" w:fill="auto"/>
            <w:noWrap/>
            <w:vAlign w:val="center"/>
          </w:tcPr>
          <w:p w14:paraId="410354C0">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39999</w:t>
            </w:r>
          </w:p>
        </w:tc>
        <w:tc>
          <w:tcPr>
            <w:tcW w:w="3685" w:type="dxa"/>
            <w:tcBorders>
              <w:top w:val="nil"/>
              <w:left w:val="nil"/>
              <w:bottom w:val="single" w:color="auto" w:sz="4" w:space="0"/>
              <w:right w:val="single" w:color="auto" w:sz="4" w:space="0"/>
            </w:tcBorders>
            <w:shd w:val="clear" w:color="auto" w:fill="auto"/>
            <w:noWrap/>
            <w:vAlign w:val="center"/>
          </w:tcPr>
          <w:p w14:paraId="33BC2308">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其他支出</w:t>
            </w:r>
          </w:p>
        </w:tc>
        <w:tc>
          <w:tcPr>
            <w:tcW w:w="992" w:type="dxa"/>
            <w:tcBorders>
              <w:top w:val="nil"/>
              <w:left w:val="nil"/>
              <w:bottom w:val="single" w:color="auto" w:sz="4" w:space="0"/>
              <w:right w:val="single" w:color="auto" w:sz="4" w:space="0"/>
            </w:tcBorders>
            <w:shd w:val="clear" w:color="auto" w:fill="auto"/>
            <w:noWrap/>
            <w:vAlign w:val="center"/>
          </w:tcPr>
          <w:p w14:paraId="11A5DF37">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　</w:t>
            </w:r>
          </w:p>
        </w:tc>
      </w:tr>
      <w:tr w14:paraId="66633411">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4FBFA040">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30311</w:t>
            </w:r>
          </w:p>
        </w:tc>
        <w:tc>
          <w:tcPr>
            <w:tcW w:w="2977" w:type="dxa"/>
            <w:tcBorders>
              <w:top w:val="nil"/>
              <w:left w:val="nil"/>
              <w:bottom w:val="single" w:color="auto" w:sz="4" w:space="0"/>
              <w:right w:val="single" w:color="auto" w:sz="4" w:space="0"/>
            </w:tcBorders>
            <w:shd w:val="clear" w:color="auto" w:fill="auto"/>
            <w:noWrap/>
            <w:vAlign w:val="center"/>
          </w:tcPr>
          <w:p w14:paraId="13BFEADB">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代缴社会保险费</w:t>
            </w:r>
          </w:p>
        </w:tc>
        <w:tc>
          <w:tcPr>
            <w:tcW w:w="992" w:type="dxa"/>
            <w:tcBorders>
              <w:top w:val="nil"/>
              <w:left w:val="nil"/>
              <w:bottom w:val="single" w:color="auto" w:sz="4" w:space="0"/>
              <w:right w:val="single" w:color="auto" w:sz="4" w:space="0"/>
            </w:tcBorders>
            <w:shd w:val="clear" w:color="auto" w:fill="auto"/>
            <w:noWrap/>
            <w:vAlign w:val="center"/>
          </w:tcPr>
          <w:p w14:paraId="0D216CD1">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w:t>
            </w:r>
          </w:p>
        </w:tc>
        <w:tc>
          <w:tcPr>
            <w:tcW w:w="1134" w:type="dxa"/>
            <w:tcBorders>
              <w:top w:val="nil"/>
              <w:left w:val="nil"/>
              <w:bottom w:val="single" w:color="auto" w:sz="4" w:space="0"/>
              <w:right w:val="single" w:color="auto" w:sz="4" w:space="0"/>
            </w:tcBorders>
            <w:shd w:val="clear" w:color="auto" w:fill="auto"/>
            <w:noWrap/>
            <w:vAlign w:val="center"/>
          </w:tcPr>
          <w:p w14:paraId="3D859B49">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30239</w:t>
            </w:r>
          </w:p>
        </w:tc>
        <w:tc>
          <w:tcPr>
            <w:tcW w:w="2410" w:type="dxa"/>
            <w:tcBorders>
              <w:top w:val="nil"/>
              <w:left w:val="nil"/>
              <w:bottom w:val="single" w:color="auto" w:sz="4" w:space="0"/>
              <w:right w:val="single" w:color="auto" w:sz="4" w:space="0"/>
            </w:tcBorders>
            <w:shd w:val="clear" w:color="auto" w:fill="auto"/>
            <w:noWrap/>
            <w:vAlign w:val="center"/>
          </w:tcPr>
          <w:p w14:paraId="2381D6C1">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其他交通费用</w:t>
            </w:r>
          </w:p>
        </w:tc>
        <w:tc>
          <w:tcPr>
            <w:tcW w:w="851" w:type="dxa"/>
            <w:tcBorders>
              <w:top w:val="nil"/>
              <w:left w:val="nil"/>
              <w:bottom w:val="single" w:color="auto" w:sz="4" w:space="0"/>
              <w:right w:val="single" w:color="auto" w:sz="4" w:space="0"/>
            </w:tcBorders>
            <w:shd w:val="clear" w:color="auto" w:fill="auto"/>
            <w:noWrap/>
            <w:vAlign w:val="center"/>
          </w:tcPr>
          <w:p w14:paraId="2D49B367">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46.18</w:t>
            </w:r>
          </w:p>
        </w:tc>
        <w:tc>
          <w:tcPr>
            <w:tcW w:w="1134" w:type="dxa"/>
            <w:tcBorders>
              <w:top w:val="nil"/>
              <w:left w:val="nil"/>
              <w:bottom w:val="single" w:color="auto" w:sz="4" w:space="0"/>
              <w:right w:val="single" w:color="auto" w:sz="4" w:space="0"/>
            </w:tcBorders>
            <w:shd w:val="clear" w:color="auto" w:fill="auto"/>
            <w:noWrap/>
            <w:vAlign w:val="center"/>
          </w:tcPr>
          <w:p w14:paraId="32A4E4E8">
            <w:pPr>
              <w:widowControl/>
              <w:spacing w:line="240" w:lineRule="exact"/>
              <w:jc w:val="center"/>
              <w:rPr>
                <w:rFonts w:cs="宋体" w:asciiTheme="minorEastAsia" w:hAnsiTheme="minorEastAsia"/>
                <w:color w:val="000000"/>
                <w:kern w:val="0"/>
                <w:szCs w:val="21"/>
              </w:rPr>
            </w:pPr>
          </w:p>
        </w:tc>
        <w:tc>
          <w:tcPr>
            <w:tcW w:w="3685" w:type="dxa"/>
            <w:tcBorders>
              <w:top w:val="nil"/>
              <w:left w:val="nil"/>
              <w:bottom w:val="single" w:color="auto" w:sz="4" w:space="0"/>
              <w:right w:val="single" w:color="auto" w:sz="4" w:space="0"/>
            </w:tcBorders>
            <w:shd w:val="clear" w:color="auto" w:fill="auto"/>
            <w:noWrap/>
            <w:vAlign w:val="center"/>
          </w:tcPr>
          <w:p w14:paraId="547D37A3">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14:paraId="103B3064">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　</w:t>
            </w:r>
          </w:p>
        </w:tc>
      </w:tr>
      <w:tr w14:paraId="62BCE84E">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3586990D">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30399</w:t>
            </w:r>
          </w:p>
        </w:tc>
        <w:tc>
          <w:tcPr>
            <w:tcW w:w="2977" w:type="dxa"/>
            <w:tcBorders>
              <w:top w:val="nil"/>
              <w:left w:val="nil"/>
              <w:bottom w:val="single" w:color="auto" w:sz="4" w:space="0"/>
              <w:right w:val="single" w:color="auto" w:sz="4" w:space="0"/>
            </w:tcBorders>
            <w:shd w:val="clear" w:color="auto" w:fill="auto"/>
            <w:noWrap/>
            <w:vAlign w:val="center"/>
          </w:tcPr>
          <w:p w14:paraId="093C60D0">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其他对个人和家庭的补助</w:t>
            </w:r>
          </w:p>
        </w:tc>
        <w:tc>
          <w:tcPr>
            <w:tcW w:w="992" w:type="dxa"/>
            <w:tcBorders>
              <w:top w:val="nil"/>
              <w:left w:val="nil"/>
              <w:bottom w:val="single" w:color="auto" w:sz="4" w:space="0"/>
              <w:right w:val="single" w:color="auto" w:sz="4" w:space="0"/>
            </w:tcBorders>
            <w:shd w:val="clear" w:color="auto" w:fill="auto"/>
            <w:noWrap/>
            <w:vAlign w:val="center"/>
          </w:tcPr>
          <w:p w14:paraId="2FACAE83">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194.21</w:t>
            </w:r>
          </w:p>
        </w:tc>
        <w:tc>
          <w:tcPr>
            <w:tcW w:w="1134" w:type="dxa"/>
            <w:tcBorders>
              <w:top w:val="nil"/>
              <w:left w:val="nil"/>
              <w:bottom w:val="single" w:color="auto" w:sz="4" w:space="0"/>
              <w:right w:val="single" w:color="auto" w:sz="4" w:space="0"/>
            </w:tcBorders>
            <w:shd w:val="clear" w:color="auto" w:fill="auto"/>
            <w:noWrap/>
            <w:vAlign w:val="center"/>
          </w:tcPr>
          <w:p w14:paraId="5B23A212">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30240</w:t>
            </w:r>
          </w:p>
        </w:tc>
        <w:tc>
          <w:tcPr>
            <w:tcW w:w="2410" w:type="dxa"/>
            <w:tcBorders>
              <w:top w:val="nil"/>
              <w:left w:val="nil"/>
              <w:bottom w:val="single" w:color="auto" w:sz="4" w:space="0"/>
              <w:right w:val="single" w:color="auto" w:sz="4" w:space="0"/>
            </w:tcBorders>
            <w:shd w:val="clear" w:color="auto" w:fill="auto"/>
            <w:noWrap/>
            <w:vAlign w:val="center"/>
          </w:tcPr>
          <w:p w14:paraId="4B1A4FFC">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税金及附加费用</w:t>
            </w:r>
          </w:p>
        </w:tc>
        <w:tc>
          <w:tcPr>
            <w:tcW w:w="851" w:type="dxa"/>
            <w:tcBorders>
              <w:top w:val="nil"/>
              <w:left w:val="nil"/>
              <w:bottom w:val="single" w:color="auto" w:sz="4" w:space="0"/>
              <w:right w:val="single" w:color="auto" w:sz="4" w:space="0"/>
            </w:tcBorders>
            <w:shd w:val="clear" w:color="auto" w:fill="auto"/>
            <w:noWrap/>
            <w:vAlign w:val="center"/>
          </w:tcPr>
          <w:p w14:paraId="0E6DB570">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0.00</w:t>
            </w:r>
          </w:p>
        </w:tc>
        <w:tc>
          <w:tcPr>
            <w:tcW w:w="1134" w:type="dxa"/>
            <w:tcBorders>
              <w:top w:val="nil"/>
              <w:left w:val="nil"/>
              <w:bottom w:val="single" w:color="auto" w:sz="4" w:space="0"/>
              <w:right w:val="single" w:color="auto" w:sz="4" w:space="0"/>
            </w:tcBorders>
            <w:shd w:val="clear" w:color="auto" w:fill="auto"/>
            <w:noWrap/>
            <w:vAlign w:val="center"/>
          </w:tcPr>
          <w:p w14:paraId="4395E6F6">
            <w:pPr>
              <w:widowControl/>
              <w:spacing w:line="240" w:lineRule="exact"/>
              <w:jc w:val="center"/>
              <w:rPr>
                <w:rFonts w:cs="宋体" w:asciiTheme="minorEastAsia" w:hAnsiTheme="minorEastAsia"/>
                <w:color w:val="000000"/>
                <w:kern w:val="0"/>
                <w:szCs w:val="21"/>
              </w:rPr>
            </w:pPr>
          </w:p>
        </w:tc>
        <w:tc>
          <w:tcPr>
            <w:tcW w:w="3685" w:type="dxa"/>
            <w:tcBorders>
              <w:top w:val="nil"/>
              <w:left w:val="nil"/>
              <w:bottom w:val="single" w:color="auto" w:sz="4" w:space="0"/>
              <w:right w:val="single" w:color="auto" w:sz="4" w:space="0"/>
            </w:tcBorders>
            <w:shd w:val="clear" w:color="auto" w:fill="auto"/>
            <w:noWrap/>
            <w:vAlign w:val="center"/>
          </w:tcPr>
          <w:p w14:paraId="2A17B416">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14:paraId="503676B3">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　</w:t>
            </w:r>
          </w:p>
        </w:tc>
      </w:tr>
      <w:tr w14:paraId="4A245DE3">
        <w:tblPrEx>
          <w:tblCellMar>
            <w:top w:w="0" w:type="dxa"/>
            <w:left w:w="108" w:type="dxa"/>
            <w:bottom w:w="0" w:type="dxa"/>
            <w:right w:w="108" w:type="dxa"/>
          </w:tblCellMar>
        </w:tblPrEx>
        <w:trPr>
          <w:trHeight w:val="284" w:hRule="exac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73D3143D">
            <w:pPr>
              <w:widowControl/>
              <w:spacing w:line="240" w:lineRule="exact"/>
              <w:jc w:val="center"/>
              <w:rPr>
                <w:rFonts w:cs="宋体" w:asciiTheme="minorEastAsia" w:hAnsiTheme="minorEastAsia"/>
                <w:color w:val="000000"/>
                <w:kern w:val="0"/>
                <w:szCs w:val="21"/>
              </w:rPr>
            </w:pPr>
          </w:p>
        </w:tc>
        <w:tc>
          <w:tcPr>
            <w:tcW w:w="2977" w:type="dxa"/>
            <w:tcBorders>
              <w:top w:val="nil"/>
              <w:left w:val="nil"/>
              <w:bottom w:val="single" w:color="auto" w:sz="4" w:space="0"/>
              <w:right w:val="single" w:color="auto" w:sz="4" w:space="0"/>
            </w:tcBorders>
            <w:shd w:val="clear" w:color="auto" w:fill="auto"/>
            <w:noWrap/>
            <w:vAlign w:val="center"/>
          </w:tcPr>
          <w:p w14:paraId="40378184">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14:paraId="5868617A">
            <w:pPr>
              <w:widowControl/>
              <w:spacing w:line="240" w:lineRule="exact"/>
              <w:jc w:val="right"/>
              <w:rPr>
                <w:rFonts w:cs="宋体" w:asciiTheme="minorEastAsia" w:hAnsiTheme="minorEastAsia"/>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14:paraId="2FEF3F74">
            <w:pPr>
              <w:widowControl/>
              <w:spacing w:line="24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30299</w:t>
            </w:r>
          </w:p>
        </w:tc>
        <w:tc>
          <w:tcPr>
            <w:tcW w:w="2410" w:type="dxa"/>
            <w:tcBorders>
              <w:top w:val="nil"/>
              <w:left w:val="nil"/>
              <w:bottom w:val="single" w:color="auto" w:sz="4" w:space="0"/>
              <w:right w:val="single" w:color="auto" w:sz="4" w:space="0"/>
            </w:tcBorders>
            <w:shd w:val="clear" w:color="auto" w:fill="auto"/>
            <w:noWrap/>
            <w:vAlign w:val="center"/>
          </w:tcPr>
          <w:p w14:paraId="39FFEE3B">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其他商品和服务支出</w:t>
            </w:r>
          </w:p>
        </w:tc>
        <w:tc>
          <w:tcPr>
            <w:tcW w:w="851" w:type="dxa"/>
            <w:tcBorders>
              <w:top w:val="nil"/>
              <w:left w:val="nil"/>
              <w:bottom w:val="single" w:color="auto" w:sz="4" w:space="0"/>
              <w:right w:val="single" w:color="auto" w:sz="4" w:space="0"/>
            </w:tcBorders>
            <w:shd w:val="clear" w:color="auto" w:fill="auto"/>
            <w:noWrap/>
            <w:vAlign w:val="center"/>
          </w:tcPr>
          <w:p w14:paraId="05F58D36">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28.32</w:t>
            </w:r>
          </w:p>
        </w:tc>
        <w:tc>
          <w:tcPr>
            <w:tcW w:w="1134" w:type="dxa"/>
            <w:tcBorders>
              <w:top w:val="nil"/>
              <w:left w:val="nil"/>
              <w:bottom w:val="single" w:color="auto" w:sz="4" w:space="0"/>
              <w:right w:val="single" w:color="auto" w:sz="4" w:space="0"/>
            </w:tcBorders>
            <w:shd w:val="clear" w:color="auto" w:fill="auto"/>
            <w:noWrap/>
            <w:vAlign w:val="center"/>
          </w:tcPr>
          <w:p w14:paraId="5A9893D3">
            <w:pPr>
              <w:widowControl/>
              <w:spacing w:line="240" w:lineRule="exact"/>
              <w:jc w:val="center"/>
              <w:rPr>
                <w:rFonts w:cs="宋体" w:asciiTheme="minorEastAsia" w:hAnsiTheme="minorEastAsia"/>
                <w:color w:val="000000"/>
                <w:kern w:val="0"/>
                <w:szCs w:val="21"/>
              </w:rPr>
            </w:pPr>
          </w:p>
        </w:tc>
        <w:tc>
          <w:tcPr>
            <w:tcW w:w="3685" w:type="dxa"/>
            <w:tcBorders>
              <w:top w:val="nil"/>
              <w:left w:val="nil"/>
              <w:bottom w:val="single" w:color="auto" w:sz="4" w:space="0"/>
              <w:right w:val="single" w:color="auto" w:sz="4" w:space="0"/>
            </w:tcBorders>
            <w:shd w:val="clear" w:color="auto" w:fill="auto"/>
            <w:noWrap/>
            <w:vAlign w:val="center"/>
          </w:tcPr>
          <w:p w14:paraId="453E5479">
            <w:pPr>
              <w:widowControl/>
              <w:spacing w:line="24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14:paraId="7DF65E3C">
            <w:pPr>
              <w:widowControl/>
              <w:spacing w:line="240" w:lineRule="exact"/>
              <w:jc w:val="right"/>
              <w:rPr>
                <w:rFonts w:cs="宋体" w:asciiTheme="minorEastAsia" w:hAnsiTheme="minorEastAsia"/>
                <w:kern w:val="0"/>
                <w:szCs w:val="21"/>
              </w:rPr>
            </w:pPr>
            <w:r>
              <w:rPr>
                <w:rFonts w:hint="eastAsia" w:cs="宋体" w:asciiTheme="minorEastAsia" w:hAnsiTheme="minorEastAsia"/>
                <w:kern w:val="0"/>
                <w:szCs w:val="21"/>
              </w:rPr>
              <w:t>　</w:t>
            </w:r>
          </w:p>
        </w:tc>
      </w:tr>
      <w:tr w14:paraId="286879BD">
        <w:tblPrEx>
          <w:tblCellMar>
            <w:top w:w="0" w:type="dxa"/>
            <w:left w:w="108" w:type="dxa"/>
            <w:bottom w:w="0" w:type="dxa"/>
            <w:right w:w="108" w:type="dxa"/>
          </w:tblCellMar>
        </w:tblPrEx>
        <w:trPr>
          <w:trHeight w:val="284" w:hRule="exact"/>
        </w:trPr>
        <w:tc>
          <w:tcPr>
            <w:tcW w:w="41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73E3C2">
            <w:pPr>
              <w:widowControl/>
              <w:spacing w:line="240" w:lineRule="exact"/>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人员经费合计</w:t>
            </w:r>
          </w:p>
        </w:tc>
        <w:tc>
          <w:tcPr>
            <w:tcW w:w="992" w:type="dxa"/>
            <w:tcBorders>
              <w:top w:val="nil"/>
              <w:left w:val="nil"/>
              <w:bottom w:val="single" w:color="auto" w:sz="4" w:space="0"/>
              <w:right w:val="single" w:color="auto" w:sz="4" w:space="0"/>
            </w:tcBorders>
            <w:shd w:val="clear" w:color="auto" w:fill="auto"/>
            <w:noWrap/>
            <w:vAlign w:val="center"/>
          </w:tcPr>
          <w:p w14:paraId="531CED59">
            <w:pPr>
              <w:widowControl/>
              <w:spacing w:line="240" w:lineRule="exact"/>
              <w:jc w:val="right"/>
              <w:rPr>
                <w:rFonts w:cs="宋体" w:asciiTheme="minorEastAsia" w:hAnsiTheme="minorEastAsia"/>
                <w:b/>
                <w:kern w:val="0"/>
                <w:szCs w:val="21"/>
              </w:rPr>
            </w:pPr>
            <w:r>
              <w:rPr>
                <w:rFonts w:hint="eastAsia" w:cs="宋体" w:asciiTheme="minorEastAsia" w:hAnsiTheme="minorEastAsia"/>
                <w:b/>
                <w:kern w:val="0"/>
                <w:szCs w:val="21"/>
              </w:rPr>
              <w:t>1295.38　</w:t>
            </w:r>
          </w:p>
        </w:tc>
        <w:tc>
          <w:tcPr>
            <w:tcW w:w="9214" w:type="dxa"/>
            <w:gridSpan w:val="5"/>
            <w:tcBorders>
              <w:top w:val="single" w:color="auto" w:sz="4" w:space="0"/>
              <w:left w:val="nil"/>
              <w:bottom w:val="single" w:color="auto" w:sz="4" w:space="0"/>
              <w:right w:val="single" w:color="auto" w:sz="4" w:space="0"/>
            </w:tcBorders>
            <w:shd w:val="clear" w:color="auto" w:fill="auto"/>
            <w:noWrap/>
            <w:vAlign w:val="center"/>
          </w:tcPr>
          <w:p w14:paraId="1B33AF8E">
            <w:pPr>
              <w:widowControl/>
              <w:spacing w:line="240" w:lineRule="exact"/>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公用经费合计</w:t>
            </w:r>
          </w:p>
        </w:tc>
        <w:tc>
          <w:tcPr>
            <w:tcW w:w="992" w:type="dxa"/>
            <w:tcBorders>
              <w:top w:val="nil"/>
              <w:left w:val="nil"/>
              <w:bottom w:val="single" w:color="auto" w:sz="4" w:space="0"/>
              <w:right w:val="single" w:color="auto" w:sz="4" w:space="0"/>
            </w:tcBorders>
            <w:shd w:val="clear" w:color="auto" w:fill="auto"/>
            <w:noWrap/>
            <w:vAlign w:val="center"/>
          </w:tcPr>
          <w:p w14:paraId="0C145EC0">
            <w:pPr>
              <w:widowControl/>
              <w:spacing w:line="240" w:lineRule="exact"/>
              <w:jc w:val="right"/>
              <w:rPr>
                <w:rFonts w:cs="宋体" w:asciiTheme="minorEastAsia" w:hAnsiTheme="minorEastAsia"/>
                <w:b/>
                <w:kern w:val="0"/>
                <w:szCs w:val="21"/>
              </w:rPr>
            </w:pPr>
            <w:r>
              <w:rPr>
                <w:rFonts w:hint="eastAsia" w:cs="宋体" w:asciiTheme="minorEastAsia" w:hAnsiTheme="minorEastAsia"/>
                <w:b/>
                <w:kern w:val="0"/>
                <w:szCs w:val="21"/>
              </w:rPr>
              <w:t>160.75　</w:t>
            </w:r>
          </w:p>
        </w:tc>
      </w:tr>
      <w:tr w14:paraId="52AD8D22">
        <w:tblPrEx>
          <w:tblCellMar>
            <w:top w:w="0" w:type="dxa"/>
            <w:left w:w="108" w:type="dxa"/>
            <w:bottom w:w="0" w:type="dxa"/>
            <w:right w:w="108" w:type="dxa"/>
          </w:tblCellMar>
        </w:tblPrEx>
        <w:trPr>
          <w:trHeight w:val="284" w:hRule="exact"/>
        </w:trPr>
        <w:tc>
          <w:tcPr>
            <w:tcW w:w="15309" w:type="dxa"/>
            <w:gridSpan w:val="9"/>
            <w:tcBorders>
              <w:top w:val="nil"/>
              <w:left w:val="nil"/>
              <w:bottom w:val="nil"/>
              <w:right w:val="nil"/>
            </w:tcBorders>
            <w:shd w:val="clear" w:color="auto" w:fill="auto"/>
            <w:noWrap/>
            <w:vAlign w:val="center"/>
          </w:tcPr>
          <w:p w14:paraId="34DD9E74">
            <w:pPr>
              <w:widowControl/>
              <w:spacing w:line="30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注：本表反映单位本年度一般公共预算财政拨款基本支出明细情况。</w:t>
            </w:r>
          </w:p>
        </w:tc>
      </w:tr>
    </w:tbl>
    <w:p w14:paraId="61F6D1F6">
      <w:pPr>
        <w:widowControl/>
        <w:jc w:val="center"/>
        <w:rPr>
          <w:rFonts w:ascii="方正小标宋简体" w:hAnsi="Times New Roman" w:eastAsia="方正小标宋简体" w:cs="Times New Roman"/>
          <w:color w:val="000000"/>
          <w:kern w:val="0"/>
          <w:sz w:val="32"/>
          <w:szCs w:val="32"/>
        </w:rPr>
      </w:pPr>
      <w:r>
        <w:rPr>
          <w:rFonts w:hint="eastAsia" w:ascii="方正小标宋简体" w:hAnsi="Times New Roman" w:eastAsia="方正小标宋简体" w:cs="Times New Roman"/>
          <w:color w:val="000000"/>
          <w:kern w:val="0"/>
          <w:sz w:val="32"/>
          <w:szCs w:val="32"/>
        </w:rPr>
        <w:t>一般公共预算财政拨款“三公”经费支出决算表</w:t>
      </w:r>
    </w:p>
    <w:p w14:paraId="3CCA3309">
      <w:pPr>
        <w:widowControl/>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 xml:space="preserve">       公开0</w:t>
      </w:r>
      <w:r>
        <w:rPr>
          <w:rFonts w:hint="eastAsia" w:cs="Times New Roman" w:asciiTheme="minorEastAsia" w:hAnsiTheme="minorEastAsia"/>
          <w:color w:val="000000"/>
          <w:kern w:val="0"/>
          <w:sz w:val="24"/>
          <w:szCs w:val="24"/>
        </w:rPr>
        <w:t>7</w:t>
      </w:r>
      <w:r>
        <w:rPr>
          <w:rFonts w:cs="Times New Roman" w:asciiTheme="minorEastAsia" w:hAnsiTheme="minorEastAsia"/>
          <w:color w:val="000000"/>
          <w:kern w:val="0"/>
          <w:sz w:val="24"/>
          <w:szCs w:val="24"/>
        </w:rPr>
        <w:t>表</w:t>
      </w:r>
    </w:p>
    <w:p w14:paraId="041FF184">
      <w:pPr>
        <w:widowControl/>
        <w:wordWrap w:val="0"/>
        <w:ind w:right="660"/>
        <w:jc w:val="right"/>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部门：</w:t>
      </w:r>
      <w:r>
        <w:rPr>
          <w:rFonts w:hint="eastAsia" w:cs="Times New Roman" w:asciiTheme="minorEastAsia" w:hAnsiTheme="minorEastAsia"/>
          <w:color w:val="000000"/>
          <w:kern w:val="0"/>
          <w:sz w:val="24"/>
          <w:szCs w:val="24"/>
        </w:rPr>
        <w:t xml:space="preserve">湖南省商务服务中心                                                                                    </w:t>
      </w:r>
      <w:r>
        <w:rPr>
          <w:rFonts w:cs="Times New Roman" w:asciiTheme="minorEastAsia" w:hAnsiTheme="minorEastAsia"/>
          <w:color w:val="000000"/>
          <w:kern w:val="0"/>
          <w:sz w:val="24"/>
          <w:szCs w:val="24"/>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14:paraId="60E92596">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14:paraId="486EFD1F">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14:paraId="50B47087">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决算数</w:t>
            </w:r>
          </w:p>
        </w:tc>
      </w:tr>
      <w:tr w14:paraId="1B4D6157">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14:paraId="2D08E482">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50B88A85">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14:paraId="06EF98DB">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14:paraId="2435CECE">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公务</w:t>
            </w:r>
          </w:p>
          <w:p w14:paraId="344F1AF4">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14:paraId="04A74285">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4791F1E2">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14:paraId="2B7B00D8">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14:paraId="46F3CD56">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公务</w:t>
            </w:r>
          </w:p>
          <w:p w14:paraId="17FD6333">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接待费</w:t>
            </w:r>
          </w:p>
        </w:tc>
      </w:tr>
      <w:tr w14:paraId="09A19432">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14:paraId="687F5B08">
            <w:pPr>
              <w:widowControl/>
              <w:jc w:val="left"/>
              <w:rPr>
                <w:rFonts w:cs="Times New Roman" w:asciiTheme="minorEastAsia" w:hAnsiTheme="minorEastAsia"/>
                <w:kern w:val="0"/>
                <w:sz w:val="24"/>
                <w:szCs w:val="24"/>
              </w:rPr>
            </w:pPr>
          </w:p>
        </w:tc>
        <w:tc>
          <w:tcPr>
            <w:tcW w:w="1220" w:type="dxa"/>
            <w:vMerge w:val="continue"/>
            <w:tcBorders>
              <w:top w:val="nil"/>
              <w:left w:val="single" w:color="auto" w:sz="4" w:space="0"/>
              <w:bottom w:val="single" w:color="000000" w:sz="4" w:space="0"/>
              <w:right w:val="single" w:color="auto" w:sz="4" w:space="0"/>
            </w:tcBorders>
            <w:vAlign w:val="center"/>
          </w:tcPr>
          <w:p w14:paraId="2718A19A">
            <w:pPr>
              <w:widowControl/>
              <w:jc w:val="left"/>
              <w:rPr>
                <w:rFonts w:cs="Times New Roman" w:asciiTheme="minorEastAsia" w:hAnsiTheme="minorEastAsia"/>
                <w:kern w:val="0"/>
                <w:sz w:val="24"/>
                <w:szCs w:val="24"/>
              </w:rPr>
            </w:pPr>
          </w:p>
        </w:tc>
        <w:tc>
          <w:tcPr>
            <w:tcW w:w="1220" w:type="dxa"/>
            <w:tcBorders>
              <w:top w:val="nil"/>
              <w:left w:val="nil"/>
              <w:bottom w:val="single" w:color="auto" w:sz="4" w:space="0"/>
              <w:right w:val="single" w:color="auto" w:sz="4" w:space="0"/>
            </w:tcBorders>
            <w:shd w:val="clear" w:color="auto" w:fill="auto"/>
            <w:vAlign w:val="center"/>
          </w:tcPr>
          <w:p w14:paraId="691B39BA">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小计</w:t>
            </w:r>
          </w:p>
        </w:tc>
        <w:tc>
          <w:tcPr>
            <w:tcW w:w="1220" w:type="dxa"/>
            <w:tcBorders>
              <w:top w:val="nil"/>
              <w:left w:val="nil"/>
              <w:bottom w:val="single" w:color="auto" w:sz="4" w:space="0"/>
              <w:right w:val="single" w:color="auto" w:sz="4" w:space="0"/>
            </w:tcBorders>
            <w:shd w:val="clear" w:color="auto" w:fill="auto"/>
            <w:vAlign w:val="center"/>
          </w:tcPr>
          <w:p w14:paraId="0D0BC6A9">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公务用车</w:t>
            </w:r>
            <w:r>
              <w:rPr>
                <w:rFonts w:cs="Times New Roman" w:asciiTheme="minorEastAsia" w:hAnsiTheme="minorEastAsia"/>
                <w:kern w:val="0"/>
                <w:sz w:val="24"/>
                <w:szCs w:val="24"/>
              </w:rPr>
              <w:br w:type="textWrapping"/>
            </w:r>
            <w:r>
              <w:rPr>
                <w:rFonts w:cs="Times New Roman" w:asciiTheme="minorEastAsia" w:hAnsiTheme="minorEastAsia"/>
                <w:kern w:val="0"/>
                <w:sz w:val="24"/>
                <w:szCs w:val="24"/>
              </w:rPr>
              <w:t>购置费</w:t>
            </w:r>
          </w:p>
        </w:tc>
        <w:tc>
          <w:tcPr>
            <w:tcW w:w="1220" w:type="dxa"/>
            <w:tcBorders>
              <w:top w:val="nil"/>
              <w:left w:val="nil"/>
              <w:bottom w:val="single" w:color="auto" w:sz="4" w:space="0"/>
              <w:right w:val="single" w:color="auto" w:sz="4" w:space="0"/>
            </w:tcBorders>
            <w:shd w:val="clear" w:color="auto" w:fill="auto"/>
            <w:vAlign w:val="center"/>
          </w:tcPr>
          <w:p w14:paraId="5CBA1793">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公务用车</w:t>
            </w:r>
            <w:r>
              <w:rPr>
                <w:rFonts w:cs="Times New Roman" w:asciiTheme="minorEastAsia" w:hAnsiTheme="minorEastAsia"/>
                <w:kern w:val="0"/>
                <w:sz w:val="24"/>
                <w:szCs w:val="24"/>
              </w:rPr>
              <w:br w:type="textWrapping"/>
            </w:r>
            <w:r>
              <w:rPr>
                <w:rFonts w:cs="Times New Roman" w:asciiTheme="minorEastAsia" w:hAnsiTheme="minorEastAsia"/>
                <w:kern w:val="0"/>
                <w:sz w:val="24"/>
                <w:szCs w:val="24"/>
              </w:rPr>
              <w:t>运行费</w:t>
            </w:r>
          </w:p>
        </w:tc>
        <w:tc>
          <w:tcPr>
            <w:tcW w:w="1220" w:type="dxa"/>
            <w:vMerge w:val="continue"/>
            <w:tcBorders>
              <w:top w:val="nil"/>
              <w:left w:val="single" w:color="auto" w:sz="4" w:space="0"/>
              <w:bottom w:val="single" w:color="auto" w:sz="4" w:space="0"/>
              <w:right w:val="single" w:color="auto" w:sz="4" w:space="0"/>
            </w:tcBorders>
            <w:vAlign w:val="center"/>
          </w:tcPr>
          <w:p w14:paraId="296E0FE5">
            <w:pPr>
              <w:widowControl/>
              <w:jc w:val="left"/>
              <w:rPr>
                <w:rFonts w:cs="Times New Roman" w:asciiTheme="minorEastAsia" w:hAnsiTheme="minorEastAsia"/>
                <w:kern w:val="0"/>
                <w:sz w:val="24"/>
                <w:szCs w:val="24"/>
              </w:rPr>
            </w:pPr>
          </w:p>
        </w:tc>
        <w:tc>
          <w:tcPr>
            <w:tcW w:w="1220" w:type="dxa"/>
            <w:vMerge w:val="continue"/>
            <w:tcBorders>
              <w:top w:val="nil"/>
              <w:left w:val="nil"/>
              <w:bottom w:val="single" w:color="000000" w:sz="4" w:space="0"/>
              <w:right w:val="single" w:color="auto" w:sz="4" w:space="0"/>
            </w:tcBorders>
            <w:vAlign w:val="center"/>
          </w:tcPr>
          <w:p w14:paraId="0C66ADDB">
            <w:pPr>
              <w:widowControl/>
              <w:jc w:val="left"/>
              <w:rPr>
                <w:rFonts w:cs="Times New Roman" w:asciiTheme="minorEastAsia" w:hAnsiTheme="minorEastAsia"/>
                <w:kern w:val="0"/>
                <w:sz w:val="24"/>
                <w:szCs w:val="24"/>
              </w:rPr>
            </w:pPr>
          </w:p>
        </w:tc>
        <w:tc>
          <w:tcPr>
            <w:tcW w:w="1220" w:type="dxa"/>
            <w:vMerge w:val="continue"/>
            <w:tcBorders>
              <w:top w:val="nil"/>
              <w:left w:val="single" w:color="auto" w:sz="4" w:space="0"/>
              <w:bottom w:val="single" w:color="000000" w:sz="4" w:space="0"/>
              <w:right w:val="single" w:color="auto" w:sz="4" w:space="0"/>
            </w:tcBorders>
            <w:vAlign w:val="center"/>
          </w:tcPr>
          <w:p w14:paraId="6AD78516">
            <w:pPr>
              <w:widowControl/>
              <w:jc w:val="left"/>
              <w:rPr>
                <w:rFonts w:cs="Times New Roman" w:asciiTheme="minorEastAsia" w:hAnsiTheme="minorEastAsia"/>
                <w:kern w:val="0"/>
                <w:sz w:val="24"/>
                <w:szCs w:val="24"/>
              </w:rPr>
            </w:pPr>
          </w:p>
        </w:tc>
        <w:tc>
          <w:tcPr>
            <w:tcW w:w="1220" w:type="dxa"/>
            <w:tcBorders>
              <w:top w:val="nil"/>
              <w:left w:val="nil"/>
              <w:bottom w:val="single" w:color="auto" w:sz="4" w:space="0"/>
              <w:right w:val="single" w:color="auto" w:sz="4" w:space="0"/>
            </w:tcBorders>
            <w:shd w:val="clear" w:color="auto" w:fill="auto"/>
            <w:vAlign w:val="center"/>
          </w:tcPr>
          <w:p w14:paraId="3FBF7404">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小计</w:t>
            </w:r>
          </w:p>
        </w:tc>
        <w:tc>
          <w:tcPr>
            <w:tcW w:w="1220" w:type="dxa"/>
            <w:tcBorders>
              <w:top w:val="nil"/>
              <w:left w:val="nil"/>
              <w:bottom w:val="single" w:color="auto" w:sz="4" w:space="0"/>
              <w:right w:val="single" w:color="auto" w:sz="4" w:space="0"/>
            </w:tcBorders>
            <w:shd w:val="clear" w:color="auto" w:fill="auto"/>
            <w:vAlign w:val="center"/>
          </w:tcPr>
          <w:p w14:paraId="0C846C89">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公务用车</w:t>
            </w:r>
            <w:r>
              <w:rPr>
                <w:rFonts w:cs="Times New Roman" w:asciiTheme="minorEastAsia" w:hAnsiTheme="minorEastAsia"/>
                <w:kern w:val="0"/>
                <w:sz w:val="24"/>
                <w:szCs w:val="24"/>
              </w:rPr>
              <w:br w:type="textWrapping"/>
            </w:r>
            <w:r>
              <w:rPr>
                <w:rFonts w:cs="Times New Roman" w:asciiTheme="minorEastAsia" w:hAnsiTheme="minorEastAsia"/>
                <w:kern w:val="0"/>
                <w:sz w:val="24"/>
                <w:szCs w:val="24"/>
              </w:rPr>
              <w:t>购置费</w:t>
            </w:r>
          </w:p>
        </w:tc>
        <w:tc>
          <w:tcPr>
            <w:tcW w:w="1220" w:type="dxa"/>
            <w:tcBorders>
              <w:top w:val="nil"/>
              <w:left w:val="nil"/>
              <w:bottom w:val="single" w:color="auto" w:sz="4" w:space="0"/>
              <w:right w:val="single" w:color="auto" w:sz="4" w:space="0"/>
            </w:tcBorders>
            <w:shd w:val="clear" w:color="auto" w:fill="auto"/>
            <w:vAlign w:val="center"/>
          </w:tcPr>
          <w:p w14:paraId="4B93A996">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公务用车</w:t>
            </w:r>
            <w:r>
              <w:rPr>
                <w:rFonts w:cs="Times New Roman" w:asciiTheme="minorEastAsia" w:hAnsiTheme="minorEastAsia"/>
                <w:kern w:val="0"/>
                <w:sz w:val="24"/>
                <w:szCs w:val="24"/>
              </w:rPr>
              <w:br w:type="textWrapping"/>
            </w:r>
            <w:r>
              <w:rPr>
                <w:rFonts w:cs="Times New Roman" w:asciiTheme="minorEastAsia" w:hAnsiTheme="minorEastAsia"/>
                <w:kern w:val="0"/>
                <w:sz w:val="24"/>
                <w:szCs w:val="24"/>
              </w:rPr>
              <w:t>运行费</w:t>
            </w:r>
          </w:p>
        </w:tc>
        <w:tc>
          <w:tcPr>
            <w:tcW w:w="1220" w:type="dxa"/>
            <w:vMerge w:val="continue"/>
            <w:tcBorders>
              <w:top w:val="nil"/>
              <w:left w:val="single" w:color="auto" w:sz="4" w:space="0"/>
              <w:bottom w:val="single" w:color="000000" w:sz="4" w:space="0"/>
              <w:right w:val="single" w:color="auto" w:sz="8" w:space="0"/>
            </w:tcBorders>
            <w:vAlign w:val="center"/>
          </w:tcPr>
          <w:p w14:paraId="53603F15">
            <w:pPr>
              <w:widowControl/>
              <w:jc w:val="left"/>
              <w:rPr>
                <w:rFonts w:cs="Times New Roman" w:asciiTheme="minorEastAsia" w:hAnsiTheme="minorEastAsia"/>
                <w:kern w:val="0"/>
                <w:sz w:val="24"/>
                <w:szCs w:val="24"/>
              </w:rPr>
            </w:pPr>
          </w:p>
        </w:tc>
      </w:tr>
      <w:tr w14:paraId="5BDEEFA2">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14:paraId="3CD38C57">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1</w:t>
            </w:r>
          </w:p>
        </w:tc>
        <w:tc>
          <w:tcPr>
            <w:tcW w:w="1220" w:type="dxa"/>
            <w:tcBorders>
              <w:top w:val="nil"/>
              <w:left w:val="nil"/>
              <w:bottom w:val="single" w:color="auto" w:sz="4" w:space="0"/>
              <w:right w:val="single" w:color="auto" w:sz="4" w:space="0"/>
            </w:tcBorders>
            <w:shd w:val="clear" w:color="auto" w:fill="auto"/>
            <w:vAlign w:val="center"/>
          </w:tcPr>
          <w:p w14:paraId="6EA100A4">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2</w:t>
            </w:r>
          </w:p>
        </w:tc>
        <w:tc>
          <w:tcPr>
            <w:tcW w:w="1220" w:type="dxa"/>
            <w:tcBorders>
              <w:top w:val="nil"/>
              <w:left w:val="nil"/>
              <w:bottom w:val="single" w:color="auto" w:sz="4" w:space="0"/>
              <w:right w:val="single" w:color="auto" w:sz="4" w:space="0"/>
            </w:tcBorders>
            <w:shd w:val="clear" w:color="auto" w:fill="auto"/>
            <w:vAlign w:val="center"/>
          </w:tcPr>
          <w:p w14:paraId="68F95900">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3</w:t>
            </w:r>
          </w:p>
        </w:tc>
        <w:tc>
          <w:tcPr>
            <w:tcW w:w="1220" w:type="dxa"/>
            <w:tcBorders>
              <w:top w:val="nil"/>
              <w:left w:val="nil"/>
              <w:bottom w:val="single" w:color="auto" w:sz="4" w:space="0"/>
              <w:right w:val="single" w:color="auto" w:sz="4" w:space="0"/>
            </w:tcBorders>
            <w:shd w:val="clear" w:color="auto" w:fill="auto"/>
            <w:vAlign w:val="center"/>
          </w:tcPr>
          <w:p w14:paraId="50A8EBAE">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4</w:t>
            </w:r>
          </w:p>
        </w:tc>
        <w:tc>
          <w:tcPr>
            <w:tcW w:w="1220" w:type="dxa"/>
            <w:tcBorders>
              <w:top w:val="nil"/>
              <w:left w:val="nil"/>
              <w:bottom w:val="single" w:color="auto" w:sz="4" w:space="0"/>
              <w:right w:val="single" w:color="auto" w:sz="4" w:space="0"/>
            </w:tcBorders>
            <w:shd w:val="clear" w:color="auto" w:fill="auto"/>
            <w:vAlign w:val="center"/>
          </w:tcPr>
          <w:p w14:paraId="0AD49259">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5</w:t>
            </w:r>
          </w:p>
        </w:tc>
        <w:tc>
          <w:tcPr>
            <w:tcW w:w="1220" w:type="dxa"/>
            <w:tcBorders>
              <w:top w:val="nil"/>
              <w:left w:val="nil"/>
              <w:bottom w:val="single" w:color="auto" w:sz="4" w:space="0"/>
              <w:right w:val="single" w:color="auto" w:sz="4" w:space="0"/>
            </w:tcBorders>
            <w:shd w:val="clear" w:color="auto" w:fill="auto"/>
            <w:vAlign w:val="center"/>
          </w:tcPr>
          <w:p w14:paraId="7932D2AE">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6</w:t>
            </w:r>
          </w:p>
        </w:tc>
        <w:tc>
          <w:tcPr>
            <w:tcW w:w="1220" w:type="dxa"/>
            <w:tcBorders>
              <w:top w:val="nil"/>
              <w:left w:val="nil"/>
              <w:bottom w:val="single" w:color="auto" w:sz="4" w:space="0"/>
              <w:right w:val="single" w:color="auto" w:sz="4" w:space="0"/>
            </w:tcBorders>
            <w:shd w:val="clear" w:color="auto" w:fill="auto"/>
            <w:vAlign w:val="center"/>
          </w:tcPr>
          <w:p w14:paraId="62BD0DE4">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7</w:t>
            </w:r>
          </w:p>
        </w:tc>
        <w:tc>
          <w:tcPr>
            <w:tcW w:w="1220" w:type="dxa"/>
            <w:tcBorders>
              <w:top w:val="nil"/>
              <w:left w:val="nil"/>
              <w:bottom w:val="single" w:color="auto" w:sz="4" w:space="0"/>
              <w:right w:val="single" w:color="auto" w:sz="4" w:space="0"/>
            </w:tcBorders>
            <w:shd w:val="clear" w:color="auto" w:fill="auto"/>
            <w:vAlign w:val="center"/>
          </w:tcPr>
          <w:p w14:paraId="2B2E1214">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8</w:t>
            </w:r>
          </w:p>
        </w:tc>
        <w:tc>
          <w:tcPr>
            <w:tcW w:w="1220" w:type="dxa"/>
            <w:tcBorders>
              <w:top w:val="nil"/>
              <w:left w:val="nil"/>
              <w:bottom w:val="single" w:color="auto" w:sz="4" w:space="0"/>
              <w:right w:val="single" w:color="auto" w:sz="4" w:space="0"/>
            </w:tcBorders>
            <w:shd w:val="clear" w:color="auto" w:fill="auto"/>
            <w:vAlign w:val="center"/>
          </w:tcPr>
          <w:p w14:paraId="4EAA64D5">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9</w:t>
            </w:r>
          </w:p>
        </w:tc>
        <w:tc>
          <w:tcPr>
            <w:tcW w:w="1220" w:type="dxa"/>
            <w:tcBorders>
              <w:top w:val="nil"/>
              <w:left w:val="nil"/>
              <w:bottom w:val="single" w:color="auto" w:sz="4" w:space="0"/>
              <w:right w:val="single" w:color="auto" w:sz="4" w:space="0"/>
            </w:tcBorders>
            <w:shd w:val="clear" w:color="auto" w:fill="auto"/>
            <w:vAlign w:val="center"/>
          </w:tcPr>
          <w:p w14:paraId="4B09F7AE">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10</w:t>
            </w:r>
          </w:p>
        </w:tc>
        <w:tc>
          <w:tcPr>
            <w:tcW w:w="1220" w:type="dxa"/>
            <w:tcBorders>
              <w:top w:val="nil"/>
              <w:left w:val="nil"/>
              <w:bottom w:val="single" w:color="auto" w:sz="4" w:space="0"/>
              <w:right w:val="single" w:color="auto" w:sz="4" w:space="0"/>
            </w:tcBorders>
            <w:shd w:val="clear" w:color="auto" w:fill="auto"/>
            <w:vAlign w:val="center"/>
          </w:tcPr>
          <w:p w14:paraId="4971196B">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11</w:t>
            </w:r>
          </w:p>
        </w:tc>
        <w:tc>
          <w:tcPr>
            <w:tcW w:w="1220" w:type="dxa"/>
            <w:tcBorders>
              <w:top w:val="nil"/>
              <w:left w:val="nil"/>
              <w:bottom w:val="single" w:color="auto" w:sz="4" w:space="0"/>
              <w:right w:val="single" w:color="auto" w:sz="8" w:space="0"/>
            </w:tcBorders>
            <w:shd w:val="clear" w:color="auto" w:fill="auto"/>
            <w:vAlign w:val="center"/>
          </w:tcPr>
          <w:p w14:paraId="54CFCDA2">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12</w:t>
            </w:r>
          </w:p>
        </w:tc>
      </w:tr>
      <w:tr w14:paraId="185584EB">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14:paraId="369574CE">
            <w:pPr>
              <w:widowControl/>
              <w:jc w:val="right"/>
              <w:rPr>
                <w:rFonts w:cs="Times New Roman" w:asciiTheme="minorEastAsia" w:hAnsiTheme="minorEastAsia"/>
                <w:b/>
                <w:kern w:val="0"/>
                <w:sz w:val="24"/>
                <w:szCs w:val="24"/>
              </w:rPr>
            </w:pPr>
            <w:r>
              <w:rPr>
                <w:rFonts w:cs="Times New Roman" w:asciiTheme="minorEastAsia" w:hAnsiTheme="minorEastAsia"/>
                <w:kern w:val="0"/>
                <w:sz w:val="24"/>
                <w:szCs w:val="24"/>
              </w:rPr>
              <w:t>　</w:t>
            </w:r>
            <w:r>
              <w:rPr>
                <w:rFonts w:hint="eastAsia" w:cs="Times New Roman" w:asciiTheme="minorEastAsia" w:hAnsiTheme="minorEastAsia"/>
                <w:b/>
                <w:bCs/>
                <w:kern w:val="0"/>
                <w:sz w:val="24"/>
                <w:szCs w:val="24"/>
              </w:rPr>
              <w:t>137.50</w:t>
            </w:r>
          </w:p>
        </w:tc>
        <w:tc>
          <w:tcPr>
            <w:tcW w:w="1220" w:type="dxa"/>
            <w:tcBorders>
              <w:top w:val="nil"/>
              <w:left w:val="nil"/>
              <w:bottom w:val="single" w:color="auto" w:sz="8" w:space="0"/>
              <w:right w:val="single" w:color="auto" w:sz="4" w:space="0"/>
            </w:tcBorders>
            <w:shd w:val="clear" w:color="auto" w:fill="auto"/>
            <w:vAlign w:val="center"/>
          </w:tcPr>
          <w:p w14:paraId="0539C93E">
            <w:pPr>
              <w:widowControl/>
              <w:jc w:val="right"/>
              <w:rPr>
                <w:rFonts w:cs="Times New Roman" w:asciiTheme="minorEastAsia" w:hAnsiTheme="minorEastAsia"/>
                <w:kern w:val="0"/>
                <w:sz w:val="24"/>
                <w:szCs w:val="24"/>
              </w:rPr>
            </w:pPr>
            <w:r>
              <w:rPr>
                <w:rFonts w:cs="Times New Roman" w:asciiTheme="minorEastAsia" w:hAnsiTheme="minorEastAsia"/>
                <w:kern w:val="0"/>
                <w:sz w:val="24"/>
                <w:szCs w:val="24"/>
              </w:rPr>
              <w:t>　</w:t>
            </w:r>
            <w:r>
              <w:rPr>
                <w:rFonts w:hint="eastAsia" w:cs="Times New Roman" w:asciiTheme="minorEastAsia" w:hAnsiTheme="minorEastAsia"/>
                <w:kern w:val="0"/>
                <w:sz w:val="24"/>
                <w:szCs w:val="24"/>
              </w:rPr>
              <w:t>100.00</w:t>
            </w:r>
          </w:p>
        </w:tc>
        <w:tc>
          <w:tcPr>
            <w:tcW w:w="1220" w:type="dxa"/>
            <w:tcBorders>
              <w:top w:val="nil"/>
              <w:left w:val="nil"/>
              <w:bottom w:val="single" w:color="auto" w:sz="8" w:space="0"/>
              <w:right w:val="single" w:color="auto" w:sz="4" w:space="0"/>
            </w:tcBorders>
            <w:shd w:val="clear" w:color="auto" w:fill="auto"/>
            <w:vAlign w:val="center"/>
          </w:tcPr>
          <w:p w14:paraId="355147CA">
            <w:pPr>
              <w:widowControl/>
              <w:jc w:val="right"/>
              <w:rPr>
                <w:rFonts w:cs="Times New Roman" w:asciiTheme="minorEastAsia" w:hAnsiTheme="minorEastAsia"/>
                <w:b/>
                <w:kern w:val="0"/>
                <w:sz w:val="24"/>
                <w:szCs w:val="24"/>
              </w:rPr>
            </w:pPr>
            <w:r>
              <w:rPr>
                <w:rFonts w:cs="Times New Roman" w:asciiTheme="minorEastAsia" w:hAnsiTheme="minorEastAsia"/>
                <w:kern w:val="0"/>
                <w:sz w:val="24"/>
                <w:szCs w:val="24"/>
              </w:rPr>
              <w:t>　</w:t>
            </w:r>
            <w:r>
              <w:rPr>
                <w:rFonts w:hint="eastAsia" w:cs="Times New Roman" w:asciiTheme="minorEastAsia" w:hAnsiTheme="minorEastAsia"/>
                <w:b/>
                <w:kern w:val="0"/>
                <w:sz w:val="24"/>
                <w:szCs w:val="24"/>
              </w:rPr>
              <w:t>8.83</w:t>
            </w:r>
          </w:p>
        </w:tc>
        <w:tc>
          <w:tcPr>
            <w:tcW w:w="1220" w:type="dxa"/>
            <w:tcBorders>
              <w:top w:val="nil"/>
              <w:left w:val="nil"/>
              <w:bottom w:val="single" w:color="auto" w:sz="8" w:space="0"/>
              <w:right w:val="single" w:color="auto" w:sz="4" w:space="0"/>
            </w:tcBorders>
            <w:shd w:val="clear" w:color="auto" w:fill="auto"/>
            <w:vAlign w:val="center"/>
          </w:tcPr>
          <w:p w14:paraId="2A8E8F11">
            <w:pPr>
              <w:widowControl/>
              <w:jc w:val="right"/>
              <w:rPr>
                <w:rFonts w:cs="Times New Roman" w:asciiTheme="minorEastAsia" w:hAnsiTheme="minorEastAsia"/>
                <w:kern w:val="0"/>
                <w:sz w:val="24"/>
                <w:szCs w:val="24"/>
              </w:rPr>
            </w:pPr>
            <w:r>
              <w:rPr>
                <w:rFonts w:hint="eastAsia" w:cs="Times New Roman" w:asciiTheme="minorEastAsia" w:hAnsiTheme="minorEastAsia"/>
                <w:kern w:val="0"/>
                <w:sz w:val="24"/>
                <w:szCs w:val="24"/>
              </w:rPr>
              <w:t>0.00</w:t>
            </w:r>
            <w:r>
              <w:rPr>
                <w:rFonts w:cs="Times New Roman" w:asciiTheme="minorEastAsia" w:hAnsiTheme="minorEastAsia"/>
                <w:kern w:val="0"/>
                <w:sz w:val="24"/>
                <w:szCs w:val="24"/>
              </w:rPr>
              <w:t>　</w:t>
            </w:r>
          </w:p>
        </w:tc>
        <w:tc>
          <w:tcPr>
            <w:tcW w:w="1220" w:type="dxa"/>
            <w:tcBorders>
              <w:top w:val="nil"/>
              <w:left w:val="nil"/>
              <w:bottom w:val="single" w:color="auto" w:sz="8" w:space="0"/>
              <w:right w:val="single" w:color="auto" w:sz="4" w:space="0"/>
            </w:tcBorders>
            <w:shd w:val="clear" w:color="auto" w:fill="auto"/>
            <w:vAlign w:val="center"/>
          </w:tcPr>
          <w:p w14:paraId="03A0CD1F">
            <w:pPr>
              <w:widowControl/>
              <w:jc w:val="right"/>
              <w:rPr>
                <w:rFonts w:cs="Times New Roman" w:asciiTheme="minorEastAsia" w:hAnsiTheme="minorEastAsia"/>
                <w:kern w:val="0"/>
                <w:sz w:val="24"/>
                <w:szCs w:val="24"/>
              </w:rPr>
            </w:pPr>
            <w:r>
              <w:rPr>
                <w:rFonts w:cs="Times New Roman" w:asciiTheme="minorEastAsia" w:hAnsiTheme="minorEastAsia"/>
                <w:kern w:val="0"/>
                <w:sz w:val="24"/>
                <w:szCs w:val="24"/>
              </w:rPr>
              <w:t>　</w:t>
            </w:r>
            <w:r>
              <w:rPr>
                <w:rFonts w:hint="eastAsia" w:cs="Times New Roman" w:asciiTheme="minorEastAsia" w:hAnsiTheme="minorEastAsia"/>
                <w:kern w:val="0"/>
                <w:sz w:val="24"/>
                <w:szCs w:val="24"/>
              </w:rPr>
              <w:t>11.00</w:t>
            </w:r>
          </w:p>
        </w:tc>
        <w:tc>
          <w:tcPr>
            <w:tcW w:w="1220" w:type="dxa"/>
            <w:tcBorders>
              <w:top w:val="nil"/>
              <w:left w:val="nil"/>
              <w:bottom w:val="single" w:color="auto" w:sz="8" w:space="0"/>
              <w:right w:val="single" w:color="auto" w:sz="4" w:space="0"/>
            </w:tcBorders>
            <w:shd w:val="clear" w:color="auto" w:fill="auto"/>
            <w:vAlign w:val="center"/>
          </w:tcPr>
          <w:p w14:paraId="1A6F3317">
            <w:pPr>
              <w:widowControl/>
              <w:jc w:val="right"/>
              <w:rPr>
                <w:rFonts w:cs="Times New Roman" w:asciiTheme="minorEastAsia" w:hAnsiTheme="minorEastAsia"/>
                <w:kern w:val="0"/>
                <w:sz w:val="24"/>
                <w:szCs w:val="24"/>
              </w:rPr>
            </w:pPr>
            <w:r>
              <w:rPr>
                <w:rFonts w:cs="Times New Roman" w:asciiTheme="minorEastAsia" w:hAnsiTheme="minorEastAsia"/>
                <w:kern w:val="0"/>
                <w:sz w:val="24"/>
                <w:szCs w:val="24"/>
              </w:rPr>
              <w:t>　</w:t>
            </w:r>
            <w:r>
              <w:rPr>
                <w:rFonts w:hint="eastAsia" w:cs="Times New Roman" w:asciiTheme="minorEastAsia" w:hAnsiTheme="minorEastAsia"/>
                <w:kern w:val="0"/>
                <w:sz w:val="24"/>
                <w:szCs w:val="24"/>
              </w:rPr>
              <w:t>26.50</w:t>
            </w:r>
          </w:p>
        </w:tc>
        <w:tc>
          <w:tcPr>
            <w:tcW w:w="1220" w:type="dxa"/>
            <w:tcBorders>
              <w:top w:val="nil"/>
              <w:left w:val="nil"/>
              <w:bottom w:val="single" w:color="auto" w:sz="8" w:space="0"/>
              <w:right w:val="single" w:color="auto" w:sz="4" w:space="0"/>
            </w:tcBorders>
            <w:shd w:val="clear" w:color="auto" w:fill="auto"/>
            <w:vAlign w:val="center"/>
          </w:tcPr>
          <w:p w14:paraId="33802F75">
            <w:pPr>
              <w:widowControl/>
              <w:jc w:val="right"/>
              <w:rPr>
                <w:rFonts w:cs="Times New Roman" w:asciiTheme="minorEastAsia" w:hAnsiTheme="minorEastAsia"/>
                <w:b/>
                <w:kern w:val="0"/>
                <w:sz w:val="24"/>
                <w:szCs w:val="24"/>
              </w:rPr>
            </w:pPr>
            <w:r>
              <w:rPr>
                <w:rFonts w:hint="eastAsia" w:cs="Times New Roman" w:asciiTheme="minorEastAsia" w:hAnsiTheme="minorEastAsia"/>
                <w:b/>
                <w:kern w:val="0"/>
                <w:sz w:val="24"/>
                <w:szCs w:val="24"/>
              </w:rPr>
              <w:t>10.22</w:t>
            </w:r>
          </w:p>
        </w:tc>
        <w:tc>
          <w:tcPr>
            <w:tcW w:w="1220" w:type="dxa"/>
            <w:tcBorders>
              <w:top w:val="nil"/>
              <w:left w:val="nil"/>
              <w:bottom w:val="single" w:color="auto" w:sz="8" w:space="0"/>
              <w:right w:val="single" w:color="auto" w:sz="4" w:space="0"/>
            </w:tcBorders>
            <w:shd w:val="clear" w:color="auto" w:fill="auto"/>
            <w:vAlign w:val="center"/>
          </w:tcPr>
          <w:p w14:paraId="48D1D68C">
            <w:pPr>
              <w:widowControl/>
              <w:jc w:val="right"/>
              <w:rPr>
                <w:rFonts w:cs="Times New Roman" w:asciiTheme="minorEastAsia" w:hAnsiTheme="minorEastAsia"/>
                <w:kern w:val="0"/>
                <w:sz w:val="24"/>
                <w:szCs w:val="24"/>
              </w:rPr>
            </w:pPr>
            <w:r>
              <w:rPr>
                <w:rFonts w:hint="eastAsia" w:cs="Times New Roman" w:asciiTheme="minorEastAsia" w:hAnsiTheme="minorEastAsia"/>
                <w:kern w:val="0"/>
                <w:sz w:val="24"/>
                <w:szCs w:val="24"/>
              </w:rPr>
              <w:t>0.00</w:t>
            </w:r>
          </w:p>
        </w:tc>
        <w:tc>
          <w:tcPr>
            <w:tcW w:w="1220" w:type="dxa"/>
            <w:tcBorders>
              <w:top w:val="nil"/>
              <w:left w:val="nil"/>
              <w:bottom w:val="single" w:color="auto" w:sz="8" w:space="0"/>
              <w:right w:val="single" w:color="auto" w:sz="4" w:space="0"/>
            </w:tcBorders>
            <w:shd w:val="clear" w:color="auto" w:fill="auto"/>
            <w:vAlign w:val="center"/>
          </w:tcPr>
          <w:p w14:paraId="2F7E00B2">
            <w:pPr>
              <w:widowControl/>
              <w:jc w:val="right"/>
              <w:rPr>
                <w:rFonts w:cs="Times New Roman" w:asciiTheme="minorEastAsia" w:hAnsiTheme="minorEastAsia"/>
                <w:b/>
                <w:kern w:val="0"/>
                <w:sz w:val="24"/>
                <w:szCs w:val="24"/>
              </w:rPr>
            </w:pPr>
            <w:r>
              <w:rPr>
                <w:rFonts w:cs="Times New Roman" w:asciiTheme="minorEastAsia" w:hAnsiTheme="minorEastAsia"/>
                <w:kern w:val="0"/>
                <w:sz w:val="24"/>
                <w:szCs w:val="24"/>
              </w:rPr>
              <w:t>　</w:t>
            </w:r>
            <w:r>
              <w:rPr>
                <w:rFonts w:hint="eastAsia" w:cs="Times New Roman" w:asciiTheme="minorEastAsia" w:hAnsiTheme="minorEastAsia"/>
                <w:b/>
                <w:kern w:val="0"/>
                <w:sz w:val="24"/>
                <w:szCs w:val="24"/>
              </w:rPr>
              <w:t>10.22</w:t>
            </w:r>
          </w:p>
        </w:tc>
        <w:tc>
          <w:tcPr>
            <w:tcW w:w="1220" w:type="dxa"/>
            <w:tcBorders>
              <w:top w:val="nil"/>
              <w:left w:val="nil"/>
              <w:bottom w:val="single" w:color="auto" w:sz="8" w:space="0"/>
              <w:right w:val="single" w:color="auto" w:sz="4" w:space="0"/>
            </w:tcBorders>
            <w:shd w:val="clear" w:color="auto" w:fill="auto"/>
            <w:vAlign w:val="center"/>
          </w:tcPr>
          <w:p w14:paraId="1D978717">
            <w:pPr>
              <w:widowControl/>
              <w:jc w:val="right"/>
              <w:rPr>
                <w:rFonts w:cs="Times New Roman" w:asciiTheme="minorEastAsia" w:hAnsiTheme="minorEastAsia"/>
                <w:kern w:val="0"/>
                <w:sz w:val="24"/>
                <w:szCs w:val="24"/>
              </w:rPr>
            </w:pPr>
            <w:r>
              <w:rPr>
                <w:rFonts w:hint="eastAsia" w:cs="Times New Roman" w:asciiTheme="minorEastAsia" w:hAnsiTheme="minorEastAsia"/>
                <w:kern w:val="0"/>
                <w:sz w:val="24"/>
                <w:szCs w:val="24"/>
              </w:rPr>
              <w:t>0.00</w:t>
            </w:r>
            <w:r>
              <w:rPr>
                <w:rFonts w:cs="Times New Roman" w:asciiTheme="minorEastAsia" w:hAnsiTheme="minorEastAsia"/>
                <w:kern w:val="0"/>
                <w:sz w:val="24"/>
                <w:szCs w:val="24"/>
              </w:rPr>
              <w:t>　</w:t>
            </w:r>
          </w:p>
        </w:tc>
        <w:tc>
          <w:tcPr>
            <w:tcW w:w="1220" w:type="dxa"/>
            <w:tcBorders>
              <w:top w:val="nil"/>
              <w:left w:val="nil"/>
              <w:bottom w:val="single" w:color="auto" w:sz="8" w:space="0"/>
              <w:right w:val="nil"/>
            </w:tcBorders>
            <w:shd w:val="clear" w:color="auto" w:fill="auto"/>
            <w:vAlign w:val="center"/>
          </w:tcPr>
          <w:p w14:paraId="5470F0A5">
            <w:pPr>
              <w:widowControl/>
              <w:jc w:val="right"/>
              <w:rPr>
                <w:rFonts w:cs="Times New Roman" w:asciiTheme="minorEastAsia" w:hAnsiTheme="minorEastAsia"/>
                <w:kern w:val="0"/>
                <w:sz w:val="24"/>
                <w:szCs w:val="24"/>
              </w:rPr>
            </w:pPr>
            <w:r>
              <w:rPr>
                <w:rFonts w:cs="Times New Roman" w:asciiTheme="minorEastAsia" w:hAnsiTheme="minorEastAsia"/>
                <w:kern w:val="0"/>
                <w:sz w:val="24"/>
                <w:szCs w:val="24"/>
              </w:rPr>
              <w:t>　</w:t>
            </w:r>
            <w:r>
              <w:rPr>
                <w:rFonts w:hint="eastAsia" w:cs="Times New Roman" w:asciiTheme="minorEastAsia" w:hAnsiTheme="minorEastAsia"/>
                <w:kern w:val="0"/>
                <w:sz w:val="24"/>
                <w:szCs w:val="24"/>
              </w:rPr>
              <w:t>8.83</w:t>
            </w:r>
          </w:p>
        </w:tc>
        <w:tc>
          <w:tcPr>
            <w:tcW w:w="1220" w:type="dxa"/>
            <w:tcBorders>
              <w:top w:val="nil"/>
              <w:left w:val="single" w:color="auto" w:sz="4" w:space="0"/>
              <w:bottom w:val="single" w:color="auto" w:sz="8" w:space="0"/>
              <w:right w:val="single" w:color="auto" w:sz="8" w:space="0"/>
            </w:tcBorders>
            <w:shd w:val="clear" w:color="auto" w:fill="auto"/>
            <w:vAlign w:val="center"/>
          </w:tcPr>
          <w:p w14:paraId="3E1B0CA8">
            <w:pPr>
              <w:widowControl/>
              <w:jc w:val="right"/>
              <w:rPr>
                <w:rFonts w:cs="Times New Roman" w:asciiTheme="minorEastAsia" w:hAnsiTheme="minorEastAsia"/>
                <w:kern w:val="0"/>
                <w:sz w:val="24"/>
                <w:szCs w:val="24"/>
              </w:rPr>
            </w:pPr>
            <w:r>
              <w:rPr>
                <w:rFonts w:cs="Times New Roman" w:asciiTheme="minorEastAsia" w:hAnsiTheme="minorEastAsia"/>
                <w:kern w:val="0"/>
                <w:sz w:val="24"/>
                <w:szCs w:val="24"/>
              </w:rPr>
              <w:t>　</w:t>
            </w:r>
            <w:r>
              <w:rPr>
                <w:rFonts w:hint="eastAsia" w:cs="Times New Roman" w:asciiTheme="minorEastAsia" w:hAnsiTheme="minorEastAsia"/>
                <w:kern w:val="0"/>
                <w:sz w:val="24"/>
                <w:szCs w:val="24"/>
              </w:rPr>
              <w:t>1.39</w:t>
            </w:r>
          </w:p>
        </w:tc>
      </w:tr>
    </w:tbl>
    <w:p w14:paraId="76B10435">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注：本表反映单位本年度“三公”经费支出预决算情况。其中，预算数为“三公”经费全年预算数，反映按规定程序调整后的预算数；  </w:t>
      </w:r>
    </w:p>
    <w:p w14:paraId="5606F835">
      <w:pPr>
        <w:widowControl/>
        <w:ind w:firstLine="960" w:firstLineChars="400"/>
        <w:jc w:val="left"/>
        <w:rPr>
          <w:rFonts w:cs="宋体" w:asciiTheme="minorEastAsia" w:hAnsiTheme="minorEastAsia"/>
          <w:kern w:val="0"/>
          <w:sz w:val="24"/>
          <w:szCs w:val="24"/>
        </w:rPr>
      </w:pPr>
      <w:r>
        <w:rPr>
          <w:rFonts w:hint="eastAsia" w:cs="宋体" w:asciiTheme="minorEastAsia" w:hAnsiTheme="minorEastAsia"/>
          <w:kern w:val="0"/>
          <w:sz w:val="24"/>
          <w:szCs w:val="24"/>
        </w:rPr>
        <w:t>决算数是包括当年一般公共预算财政拨款和以前年度结转资金安排的实际支出。</w:t>
      </w:r>
      <w:r>
        <w:rPr>
          <w:rFonts w:cs="宋体" w:asciiTheme="minorEastAsia" w:hAnsiTheme="minorEastAsia"/>
          <w:kern w:val="0"/>
          <w:sz w:val="24"/>
          <w:szCs w:val="24"/>
        </w:rPr>
        <w:br w:type="page"/>
      </w:r>
    </w:p>
    <w:p w14:paraId="50BE47B8">
      <w:pPr>
        <w:widowControl/>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政府性基金预算财政拨款收入支出决算表</w:t>
      </w:r>
    </w:p>
    <w:p w14:paraId="1934FB8C">
      <w:pPr>
        <w:widowControl/>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 xml:space="preserve">  公开08表</w:t>
      </w:r>
    </w:p>
    <w:p w14:paraId="061F24C0">
      <w:pPr>
        <w:widowControl/>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部门：单位：万元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14:paraId="383071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7B8592E4">
            <w:pPr>
              <w:widowControl/>
              <w:jc w:val="center"/>
              <w:rPr>
                <w:rFonts w:cs="Times New Roman" w:asciiTheme="minorEastAsia" w:hAnsiTheme="minorEastAsia"/>
                <w:b/>
                <w:kern w:val="0"/>
                <w:sz w:val="24"/>
                <w:szCs w:val="24"/>
              </w:rPr>
            </w:pPr>
            <w:r>
              <w:rPr>
                <w:rFonts w:cs="Times New Roman" w:asciiTheme="minorEastAsia" w:hAnsiTheme="minorEastAsia"/>
                <w:b/>
                <w:kern w:val="0"/>
                <w:sz w:val="24"/>
                <w:szCs w:val="24"/>
              </w:rPr>
              <w:t>项 目</w:t>
            </w:r>
          </w:p>
        </w:tc>
        <w:tc>
          <w:tcPr>
            <w:tcW w:w="2000" w:type="dxa"/>
            <w:vMerge w:val="restart"/>
            <w:shd w:val="clear" w:color="auto" w:fill="auto"/>
            <w:vAlign w:val="center"/>
          </w:tcPr>
          <w:p w14:paraId="6F246237">
            <w:pPr>
              <w:widowControl/>
              <w:jc w:val="center"/>
              <w:rPr>
                <w:rFonts w:cs="Times New Roman" w:asciiTheme="minorEastAsia" w:hAnsiTheme="minorEastAsia"/>
                <w:b/>
                <w:kern w:val="0"/>
                <w:sz w:val="24"/>
                <w:szCs w:val="24"/>
              </w:rPr>
            </w:pPr>
            <w:r>
              <w:rPr>
                <w:rFonts w:cs="Times New Roman" w:asciiTheme="minorEastAsia" w:hAnsiTheme="minorEastAsia"/>
                <w:b/>
                <w:kern w:val="0"/>
                <w:sz w:val="24"/>
                <w:szCs w:val="24"/>
              </w:rPr>
              <w:t>年初结转和结余</w:t>
            </w:r>
          </w:p>
        </w:tc>
        <w:tc>
          <w:tcPr>
            <w:tcW w:w="2000" w:type="dxa"/>
            <w:vMerge w:val="restart"/>
            <w:shd w:val="clear" w:color="auto" w:fill="auto"/>
            <w:vAlign w:val="center"/>
          </w:tcPr>
          <w:p w14:paraId="34C78220">
            <w:pPr>
              <w:widowControl/>
              <w:jc w:val="center"/>
              <w:rPr>
                <w:rFonts w:cs="Times New Roman" w:asciiTheme="minorEastAsia" w:hAnsiTheme="minorEastAsia"/>
                <w:b/>
                <w:kern w:val="0"/>
                <w:sz w:val="24"/>
                <w:szCs w:val="24"/>
              </w:rPr>
            </w:pPr>
            <w:r>
              <w:rPr>
                <w:rFonts w:cs="Times New Roman" w:asciiTheme="minorEastAsia" w:hAnsiTheme="minorEastAsia"/>
                <w:b/>
                <w:kern w:val="0"/>
                <w:sz w:val="24"/>
                <w:szCs w:val="24"/>
              </w:rPr>
              <w:t>本年收入</w:t>
            </w:r>
          </w:p>
        </w:tc>
        <w:tc>
          <w:tcPr>
            <w:tcW w:w="6000" w:type="dxa"/>
            <w:gridSpan w:val="3"/>
            <w:shd w:val="clear" w:color="auto" w:fill="auto"/>
            <w:vAlign w:val="center"/>
          </w:tcPr>
          <w:p w14:paraId="508560A3">
            <w:pPr>
              <w:widowControl/>
              <w:jc w:val="center"/>
              <w:rPr>
                <w:rFonts w:cs="Times New Roman" w:asciiTheme="minorEastAsia" w:hAnsiTheme="minorEastAsia"/>
                <w:b/>
                <w:kern w:val="0"/>
                <w:sz w:val="24"/>
                <w:szCs w:val="24"/>
              </w:rPr>
            </w:pPr>
            <w:r>
              <w:rPr>
                <w:rFonts w:cs="Times New Roman" w:asciiTheme="minorEastAsia" w:hAnsiTheme="minorEastAsia"/>
                <w:b/>
                <w:kern w:val="0"/>
                <w:sz w:val="24"/>
                <w:szCs w:val="24"/>
              </w:rPr>
              <w:t>本年支出</w:t>
            </w:r>
          </w:p>
        </w:tc>
        <w:tc>
          <w:tcPr>
            <w:tcW w:w="2000" w:type="dxa"/>
            <w:vMerge w:val="restart"/>
            <w:shd w:val="clear" w:color="auto" w:fill="auto"/>
            <w:vAlign w:val="center"/>
          </w:tcPr>
          <w:p w14:paraId="55FABB10">
            <w:pPr>
              <w:widowControl/>
              <w:jc w:val="center"/>
              <w:rPr>
                <w:rFonts w:cs="Times New Roman" w:asciiTheme="minorEastAsia" w:hAnsiTheme="minorEastAsia"/>
                <w:b/>
                <w:kern w:val="0"/>
                <w:sz w:val="24"/>
                <w:szCs w:val="24"/>
              </w:rPr>
            </w:pPr>
            <w:r>
              <w:rPr>
                <w:rFonts w:cs="Times New Roman" w:asciiTheme="minorEastAsia" w:hAnsiTheme="minorEastAsia"/>
                <w:b/>
                <w:kern w:val="0"/>
                <w:sz w:val="24"/>
                <w:szCs w:val="24"/>
              </w:rPr>
              <w:t>年末结转和结余</w:t>
            </w:r>
          </w:p>
        </w:tc>
      </w:tr>
      <w:tr w14:paraId="7C66AC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14:paraId="0251EEE0">
            <w:pPr>
              <w:widowControl/>
              <w:jc w:val="center"/>
              <w:rPr>
                <w:rFonts w:cs="Times New Roman" w:asciiTheme="minorEastAsia" w:hAnsiTheme="minorEastAsia"/>
                <w:b/>
                <w:kern w:val="0"/>
                <w:sz w:val="24"/>
                <w:szCs w:val="24"/>
              </w:rPr>
            </w:pPr>
            <w:r>
              <w:rPr>
                <w:rFonts w:cs="Times New Roman" w:asciiTheme="minorEastAsia" w:hAnsiTheme="minorEastAsia"/>
                <w:b/>
                <w:kern w:val="0"/>
                <w:sz w:val="24"/>
                <w:szCs w:val="24"/>
              </w:rPr>
              <w:t>功能分类科目编码</w:t>
            </w:r>
          </w:p>
        </w:tc>
        <w:tc>
          <w:tcPr>
            <w:tcW w:w="1320" w:type="dxa"/>
            <w:vMerge w:val="restart"/>
            <w:shd w:val="clear" w:color="auto" w:fill="auto"/>
            <w:vAlign w:val="center"/>
          </w:tcPr>
          <w:p w14:paraId="3B827705">
            <w:pPr>
              <w:widowControl/>
              <w:jc w:val="center"/>
              <w:rPr>
                <w:rFonts w:cs="Times New Roman" w:asciiTheme="minorEastAsia" w:hAnsiTheme="minorEastAsia"/>
                <w:b/>
                <w:kern w:val="0"/>
                <w:sz w:val="24"/>
                <w:szCs w:val="24"/>
              </w:rPr>
            </w:pPr>
            <w:r>
              <w:rPr>
                <w:rFonts w:cs="Times New Roman" w:asciiTheme="minorEastAsia" w:hAnsiTheme="minorEastAsia"/>
                <w:b/>
                <w:kern w:val="0"/>
                <w:sz w:val="24"/>
                <w:szCs w:val="24"/>
              </w:rPr>
              <w:t>科目名称</w:t>
            </w:r>
          </w:p>
        </w:tc>
        <w:tc>
          <w:tcPr>
            <w:tcW w:w="2000" w:type="dxa"/>
            <w:vMerge w:val="continue"/>
            <w:vAlign w:val="center"/>
          </w:tcPr>
          <w:p w14:paraId="41322D3A">
            <w:pPr>
              <w:widowControl/>
              <w:jc w:val="left"/>
              <w:rPr>
                <w:rFonts w:cs="Times New Roman" w:asciiTheme="minorEastAsia" w:hAnsiTheme="minorEastAsia"/>
                <w:b/>
                <w:kern w:val="0"/>
                <w:sz w:val="24"/>
                <w:szCs w:val="24"/>
              </w:rPr>
            </w:pPr>
          </w:p>
        </w:tc>
        <w:tc>
          <w:tcPr>
            <w:tcW w:w="2000" w:type="dxa"/>
            <w:vMerge w:val="continue"/>
            <w:vAlign w:val="center"/>
          </w:tcPr>
          <w:p w14:paraId="70218217">
            <w:pPr>
              <w:widowControl/>
              <w:jc w:val="left"/>
              <w:rPr>
                <w:rFonts w:cs="Times New Roman" w:asciiTheme="minorEastAsia" w:hAnsiTheme="minorEastAsia"/>
                <w:b/>
                <w:kern w:val="0"/>
                <w:sz w:val="24"/>
                <w:szCs w:val="24"/>
              </w:rPr>
            </w:pPr>
          </w:p>
        </w:tc>
        <w:tc>
          <w:tcPr>
            <w:tcW w:w="2000" w:type="dxa"/>
            <w:vMerge w:val="restart"/>
            <w:shd w:val="clear" w:color="auto" w:fill="auto"/>
            <w:vAlign w:val="center"/>
          </w:tcPr>
          <w:p w14:paraId="5528C415">
            <w:pPr>
              <w:widowControl/>
              <w:jc w:val="center"/>
              <w:rPr>
                <w:rFonts w:cs="Times New Roman" w:asciiTheme="minorEastAsia" w:hAnsiTheme="minorEastAsia"/>
                <w:b/>
                <w:kern w:val="0"/>
                <w:sz w:val="24"/>
                <w:szCs w:val="24"/>
              </w:rPr>
            </w:pPr>
            <w:r>
              <w:rPr>
                <w:rFonts w:cs="Times New Roman" w:asciiTheme="minorEastAsia" w:hAnsiTheme="minorEastAsia"/>
                <w:b/>
                <w:kern w:val="0"/>
                <w:sz w:val="24"/>
                <w:szCs w:val="24"/>
              </w:rPr>
              <w:t>小计</w:t>
            </w:r>
          </w:p>
        </w:tc>
        <w:tc>
          <w:tcPr>
            <w:tcW w:w="2000" w:type="dxa"/>
            <w:vMerge w:val="restart"/>
            <w:shd w:val="clear" w:color="auto" w:fill="auto"/>
            <w:vAlign w:val="center"/>
          </w:tcPr>
          <w:p w14:paraId="38203EA8">
            <w:pPr>
              <w:widowControl/>
              <w:jc w:val="center"/>
              <w:rPr>
                <w:rFonts w:cs="Times New Roman" w:asciiTheme="minorEastAsia" w:hAnsiTheme="minorEastAsia"/>
                <w:b/>
                <w:kern w:val="0"/>
                <w:sz w:val="24"/>
                <w:szCs w:val="24"/>
              </w:rPr>
            </w:pPr>
            <w:r>
              <w:rPr>
                <w:rFonts w:cs="Times New Roman" w:asciiTheme="minorEastAsia" w:hAnsiTheme="minorEastAsia"/>
                <w:b/>
                <w:kern w:val="0"/>
                <w:sz w:val="24"/>
                <w:szCs w:val="24"/>
              </w:rPr>
              <w:t xml:space="preserve">基本支出  </w:t>
            </w:r>
          </w:p>
        </w:tc>
        <w:tc>
          <w:tcPr>
            <w:tcW w:w="2000" w:type="dxa"/>
            <w:vMerge w:val="restart"/>
            <w:shd w:val="clear" w:color="auto" w:fill="auto"/>
            <w:vAlign w:val="center"/>
          </w:tcPr>
          <w:p w14:paraId="4E9AFA28">
            <w:pPr>
              <w:widowControl/>
              <w:jc w:val="center"/>
              <w:rPr>
                <w:rFonts w:cs="Times New Roman" w:asciiTheme="minorEastAsia" w:hAnsiTheme="minorEastAsia"/>
                <w:b/>
                <w:kern w:val="0"/>
                <w:sz w:val="24"/>
                <w:szCs w:val="24"/>
              </w:rPr>
            </w:pPr>
            <w:r>
              <w:rPr>
                <w:rFonts w:cs="Times New Roman" w:asciiTheme="minorEastAsia" w:hAnsiTheme="minorEastAsia"/>
                <w:b/>
                <w:kern w:val="0"/>
                <w:sz w:val="24"/>
                <w:szCs w:val="24"/>
              </w:rPr>
              <w:t>项目支出</w:t>
            </w:r>
          </w:p>
        </w:tc>
        <w:tc>
          <w:tcPr>
            <w:tcW w:w="2000" w:type="dxa"/>
            <w:vMerge w:val="continue"/>
            <w:vAlign w:val="center"/>
          </w:tcPr>
          <w:p w14:paraId="42B71CE9">
            <w:pPr>
              <w:widowControl/>
              <w:jc w:val="left"/>
              <w:rPr>
                <w:rFonts w:cs="Times New Roman" w:asciiTheme="minorEastAsia" w:hAnsiTheme="minorEastAsia"/>
                <w:b/>
                <w:kern w:val="0"/>
                <w:sz w:val="24"/>
                <w:szCs w:val="24"/>
              </w:rPr>
            </w:pPr>
          </w:p>
        </w:tc>
      </w:tr>
      <w:tr w14:paraId="6FE8C0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14:paraId="7DE8FAA5">
            <w:pPr>
              <w:widowControl/>
              <w:jc w:val="left"/>
              <w:rPr>
                <w:rFonts w:cs="Times New Roman" w:asciiTheme="minorEastAsia" w:hAnsiTheme="minorEastAsia"/>
                <w:kern w:val="0"/>
                <w:sz w:val="24"/>
                <w:szCs w:val="24"/>
              </w:rPr>
            </w:pPr>
          </w:p>
        </w:tc>
        <w:tc>
          <w:tcPr>
            <w:tcW w:w="1320" w:type="dxa"/>
            <w:vMerge w:val="continue"/>
            <w:vAlign w:val="center"/>
          </w:tcPr>
          <w:p w14:paraId="73A9E969">
            <w:pPr>
              <w:widowControl/>
              <w:jc w:val="left"/>
              <w:rPr>
                <w:rFonts w:cs="Times New Roman" w:asciiTheme="minorEastAsia" w:hAnsiTheme="minorEastAsia"/>
                <w:kern w:val="0"/>
                <w:sz w:val="24"/>
                <w:szCs w:val="24"/>
              </w:rPr>
            </w:pPr>
          </w:p>
        </w:tc>
        <w:tc>
          <w:tcPr>
            <w:tcW w:w="2000" w:type="dxa"/>
            <w:vMerge w:val="continue"/>
            <w:vAlign w:val="center"/>
          </w:tcPr>
          <w:p w14:paraId="311B93A9">
            <w:pPr>
              <w:widowControl/>
              <w:jc w:val="left"/>
              <w:rPr>
                <w:rFonts w:cs="Times New Roman" w:asciiTheme="minorEastAsia" w:hAnsiTheme="minorEastAsia"/>
                <w:kern w:val="0"/>
                <w:sz w:val="24"/>
                <w:szCs w:val="24"/>
              </w:rPr>
            </w:pPr>
          </w:p>
        </w:tc>
        <w:tc>
          <w:tcPr>
            <w:tcW w:w="2000" w:type="dxa"/>
            <w:vMerge w:val="continue"/>
            <w:vAlign w:val="center"/>
          </w:tcPr>
          <w:p w14:paraId="7DFF8B0C">
            <w:pPr>
              <w:widowControl/>
              <w:jc w:val="left"/>
              <w:rPr>
                <w:rFonts w:cs="Times New Roman" w:asciiTheme="minorEastAsia" w:hAnsiTheme="minorEastAsia"/>
                <w:kern w:val="0"/>
                <w:sz w:val="24"/>
                <w:szCs w:val="24"/>
              </w:rPr>
            </w:pPr>
          </w:p>
        </w:tc>
        <w:tc>
          <w:tcPr>
            <w:tcW w:w="2000" w:type="dxa"/>
            <w:vMerge w:val="continue"/>
            <w:vAlign w:val="center"/>
          </w:tcPr>
          <w:p w14:paraId="0E75A396">
            <w:pPr>
              <w:widowControl/>
              <w:jc w:val="left"/>
              <w:rPr>
                <w:rFonts w:cs="Times New Roman" w:asciiTheme="minorEastAsia" w:hAnsiTheme="minorEastAsia"/>
                <w:kern w:val="0"/>
                <w:sz w:val="24"/>
                <w:szCs w:val="24"/>
              </w:rPr>
            </w:pPr>
          </w:p>
        </w:tc>
        <w:tc>
          <w:tcPr>
            <w:tcW w:w="2000" w:type="dxa"/>
            <w:vMerge w:val="continue"/>
            <w:vAlign w:val="center"/>
          </w:tcPr>
          <w:p w14:paraId="4379DC1E">
            <w:pPr>
              <w:widowControl/>
              <w:jc w:val="left"/>
              <w:rPr>
                <w:rFonts w:cs="Times New Roman" w:asciiTheme="minorEastAsia" w:hAnsiTheme="minorEastAsia"/>
                <w:kern w:val="0"/>
                <w:sz w:val="24"/>
                <w:szCs w:val="24"/>
              </w:rPr>
            </w:pPr>
          </w:p>
        </w:tc>
        <w:tc>
          <w:tcPr>
            <w:tcW w:w="2000" w:type="dxa"/>
            <w:vMerge w:val="continue"/>
            <w:vAlign w:val="center"/>
          </w:tcPr>
          <w:p w14:paraId="34C7F8CA">
            <w:pPr>
              <w:widowControl/>
              <w:jc w:val="left"/>
              <w:rPr>
                <w:rFonts w:cs="Times New Roman" w:asciiTheme="minorEastAsia" w:hAnsiTheme="minorEastAsia"/>
                <w:kern w:val="0"/>
                <w:sz w:val="24"/>
                <w:szCs w:val="24"/>
              </w:rPr>
            </w:pPr>
          </w:p>
        </w:tc>
        <w:tc>
          <w:tcPr>
            <w:tcW w:w="2000" w:type="dxa"/>
            <w:vMerge w:val="continue"/>
            <w:vAlign w:val="center"/>
          </w:tcPr>
          <w:p w14:paraId="76FF0A90">
            <w:pPr>
              <w:widowControl/>
              <w:jc w:val="left"/>
              <w:rPr>
                <w:rFonts w:cs="Times New Roman" w:asciiTheme="minorEastAsia" w:hAnsiTheme="minorEastAsia"/>
                <w:kern w:val="0"/>
                <w:sz w:val="24"/>
                <w:szCs w:val="24"/>
              </w:rPr>
            </w:pPr>
          </w:p>
        </w:tc>
      </w:tr>
      <w:tr w14:paraId="6A8B35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14:paraId="37167F36">
            <w:pPr>
              <w:widowControl/>
              <w:jc w:val="left"/>
              <w:rPr>
                <w:rFonts w:cs="Times New Roman" w:asciiTheme="minorEastAsia" w:hAnsiTheme="minorEastAsia"/>
                <w:kern w:val="0"/>
                <w:sz w:val="24"/>
                <w:szCs w:val="24"/>
              </w:rPr>
            </w:pPr>
          </w:p>
        </w:tc>
        <w:tc>
          <w:tcPr>
            <w:tcW w:w="1320" w:type="dxa"/>
            <w:vMerge w:val="continue"/>
            <w:vAlign w:val="center"/>
          </w:tcPr>
          <w:p w14:paraId="1E5B33AE">
            <w:pPr>
              <w:widowControl/>
              <w:jc w:val="left"/>
              <w:rPr>
                <w:rFonts w:cs="Times New Roman" w:asciiTheme="minorEastAsia" w:hAnsiTheme="minorEastAsia"/>
                <w:kern w:val="0"/>
                <w:sz w:val="24"/>
                <w:szCs w:val="24"/>
              </w:rPr>
            </w:pPr>
          </w:p>
        </w:tc>
        <w:tc>
          <w:tcPr>
            <w:tcW w:w="2000" w:type="dxa"/>
            <w:vMerge w:val="continue"/>
            <w:vAlign w:val="center"/>
          </w:tcPr>
          <w:p w14:paraId="3D0B1866">
            <w:pPr>
              <w:widowControl/>
              <w:jc w:val="left"/>
              <w:rPr>
                <w:rFonts w:cs="Times New Roman" w:asciiTheme="minorEastAsia" w:hAnsiTheme="minorEastAsia"/>
                <w:kern w:val="0"/>
                <w:sz w:val="24"/>
                <w:szCs w:val="24"/>
              </w:rPr>
            </w:pPr>
          </w:p>
        </w:tc>
        <w:tc>
          <w:tcPr>
            <w:tcW w:w="2000" w:type="dxa"/>
            <w:vMerge w:val="continue"/>
            <w:vAlign w:val="center"/>
          </w:tcPr>
          <w:p w14:paraId="61F4DCBA">
            <w:pPr>
              <w:widowControl/>
              <w:jc w:val="left"/>
              <w:rPr>
                <w:rFonts w:cs="Times New Roman" w:asciiTheme="minorEastAsia" w:hAnsiTheme="minorEastAsia"/>
                <w:kern w:val="0"/>
                <w:sz w:val="24"/>
                <w:szCs w:val="24"/>
              </w:rPr>
            </w:pPr>
          </w:p>
        </w:tc>
        <w:tc>
          <w:tcPr>
            <w:tcW w:w="2000" w:type="dxa"/>
            <w:vMerge w:val="continue"/>
            <w:vAlign w:val="center"/>
          </w:tcPr>
          <w:p w14:paraId="09ACF1AD">
            <w:pPr>
              <w:widowControl/>
              <w:jc w:val="left"/>
              <w:rPr>
                <w:rFonts w:cs="Times New Roman" w:asciiTheme="minorEastAsia" w:hAnsiTheme="minorEastAsia"/>
                <w:kern w:val="0"/>
                <w:sz w:val="24"/>
                <w:szCs w:val="24"/>
              </w:rPr>
            </w:pPr>
          </w:p>
        </w:tc>
        <w:tc>
          <w:tcPr>
            <w:tcW w:w="2000" w:type="dxa"/>
            <w:vMerge w:val="continue"/>
            <w:vAlign w:val="center"/>
          </w:tcPr>
          <w:p w14:paraId="5F7A12F7">
            <w:pPr>
              <w:widowControl/>
              <w:jc w:val="left"/>
              <w:rPr>
                <w:rFonts w:cs="Times New Roman" w:asciiTheme="minorEastAsia" w:hAnsiTheme="minorEastAsia"/>
                <w:kern w:val="0"/>
                <w:sz w:val="24"/>
                <w:szCs w:val="24"/>
              </w:rPr>
            </w:pPr>
          </w:p>
        </w:tc>
        <w:tc>
          <w:tcPr>
            <w:tcW w:w="2000" w:type="dxa"/>
            <w:vMerge w:val="continue"/>
            <w:vAlign w:val="center"/>
          </w:tcPr>
          <w:p w14:paraId="66B5FE5E">
            <w:pPr>
              <w:widowControl/>
              <w:jc w:val="left"/>
              <w:rPr>
                <w:rFonts w:cs="Times New Roman" w:asciiTheme="minorEastAsia" w:hAnsiTheme="minorEastAsia"/>
                <w:kern w:val="0"/>
                <w:sz w:val="24"/>
                <w:szCs w:val="24"/>
              </w:rPr>
            </w:pPr>
          </w:p>
        </w:tc>
        <w:tc>
          <w:tcPr>
            <w:tcW w:w="2000" w:type="dxa"/>
            <w:vMerge w:val="continue"/>
            <w:vAlign w:val="center"/>
          </w:tcPr>
          <w:p w14:paraId="0706ED2B">
            <w:pPr>
              <w:widowControl/>
              <w:jc w:val="left"/>
              <w:rPr>
                <w:rFonts w:cs="Times New Roman" w:asciiTheme="minorEastAsia" w:hAnsiTheme="minorEastAsia"/>
                <w:kern w:val="0"/>
                <w:sz w:val="24"/>
                <w:szCs w:val="24"/>
              </w:rPr>
            </w:pPr>
          </w:p>
        </w:tc>
      </w:tr>
      <w:tr w14:paraId="655D26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3B12B84F">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栏次</w:t>
            </w:r>
          </w:p>
        </w:tc>
        <w:tc>
          <w:tcPr>
            <w:tcW w:w="2000" w:type="dxa"/>
            <w:shd w:val="clear" w:color="auto" w:fill="auto"/>
            <w:vAlign w:val="center"/>
          </w:tcPr>
          <w:p w14:paraId="380BD764">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1</w:t>
            </w:r>
          </w:p>
        </w:tc>
        <w:tc>
          <w:tcPr>
            <w:tcW w:w="2000" w:type="dxa"/>
            <w:shd w:val="clear" w:color="auto" w:fill="auto"/>
            <w:vAlign w:val="center"/>
          </w:tcPr>
          <w:p w14:paraId="6A82B84E">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2</w:t>
            </w:r>
          </w:p>
        </w:tc>
        <w:tc>
          <w:tcPr>
            <w:tcW w:w="2000" w:type="dxa"/>
            <w:shd w:val="clear" w:color="auto" w:fill="auto"/>
            <w:vAlign w:val="center"/>
          </w:tcPr>
          <w:p w14:paraId="68870F14">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3</w:t>
            </w:r>
          </w:p>
        </w:tc>
        <w:tc>
          <w:tcPr>
            <w:tcW w:w="2000" w:type="dxa"/>
            <w:shd w:val="clear" w:color="auto" w:fill="auto"/>
            <w:vAlign w:val="center"/>
          </w:tcPr>
          <w:p w14:paraId="19BCBF34">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4</w:t>
            </w:r>
          </w:p>
        </w:tc>
        <w:tc>
          <w:tcPr>
            <w:tcW w:w="2000" w:type="dxa"/>
            <w:shd w:val="clear" w:color="auto" w:fill="auto"/>
            <w:vAlign w:val="center"/>
          </w:tcPr>
          <w:p w14:paraId="18119978">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5</w:t>
            </w:r>
          </w:p>
        </w:tc>
        <w:tc>
          <w:tcPr>
            <w:tcW w:w="2000" w:type="dxa"/>
            <w:shd w:val="clear" w:color="auto" w:fill="auto"/>
            <w:vAlign w:val="center"/>
          </w:tcPr>
          <w:p w14:paraId="3327D21C">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6</w:t>
            </w:r>
          </w:p>
        </w:tc>
      </w:tr>
      <w:tr w14:paraId="281081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7D14DD68">
            <w:pPr>
              <w:widowControl/>
              <w:jc w:val="center"/>
              <w:rPr>
                <w:rFonts w:cs="Times New Roman" w:asciiTheme="minorEastAsia" w:hAnsiTheme="minorEastAsia"/>
                <w:kern w:val="0"/>
                <w:sz w:val="24"/>
                <w:szCs w:val="24"/>
              </w:rPr>
            </w:pPr>
            <w:r>
              <w:rPr>
                <w:rFonts w:cs="Times New Roman" w:asciiTheme="minorEastAsia" w:hAnsiTheme="minorEastAsia"/>
                <w:kern w:val="0"/>
                <w:sz w:val="24"/>
                <w:szCs w:val="24"/>
              </w:rPr>
              <w:t>合计</w:t>
            </w:r>
          </w:p>
        </w:tc>
        <w:tc>
          <w:tcPr>
            <w:tcW w:w="2000" w:type="dxa"/>
            <w:shd w:val="clear" w:color="auto" w:fill="auto"/>
            <w:vAlign w:val="center"/>
          </w:tcPr>
          <w:p w14:paraId="230A13A0">
            <w:pPr>
              <w:widowControl/>
              <w:jc w:val="right"/>
              <w:rPr>
                <w:rFonts w:cs="Times New Roman" w:asciiTheme="minorEastAsia" w:hAnsiTheme="minorEastAsia"/>
                <w:kern w:val="0"/>
                <w:sz w:val="24"/>
                <w:szCs w:val="24"/>
              </w:rPr>
            </w:pPr>
            <w:r>
              <w:rPr>
                <w:rFonts w:hint="eastAsia" w:cs="Times New Roman" w:asciiTheme="minorEastAsia" w:hAnsiTheme="minorEastAsia"/>
                <w:kern w:val="0"/>
                <w:sz w:val="24"/>
                <w:szCs w:val="24"/>
              </w:rPr>
              <w:t>0.00</w:t>
            </w:r>
            <w:r>
              <w:rPr>
                <w:rFonts w:cs="Times New Roman" w:asciiTheme="minorEastAsia" w:hAnsiTheme="minorEastAsia"/>
                <w:kern w:val="0"/>
                <w:sz w:val="24"/>
                <w:szCs w:val="24"/>
              </w:rPr>
              <w:t>　</w:t>
            </w:r>
          </w:p>
        </w:tc>
        <w:tc>
          <w:tcPr>
            <w:tcW w:w="2000" w:type="dxa"/>
            <w:shd w:val="clear" w:color="auto" w:fill="auto"/>
            <w:vAlign w:val="center"/>
          </w:tcPr>
          <w:p w14:paraId="13C553F5">
            <w:pPr>
              <w:widowControl/>
              <w:jc w:val="right"/>
              <w:rPr>
                <w:rFonts w:cs="Times New Roman" w:asciiTheme="minorEastAsia" w:hAnsiTheme="minorEastAsia"/>
                <w:kern w:val="0"/>
                <w:sz w:val="24"/>
                <w:szCs w:val="24"/>
              </w:rPr>
            </w:pPr>
            <w:r>
              <w:rPr>
                <w:rFonts w:hint="eastAsia" w:cs="Times New Roman" w:asciiTheme="minorEastAsia" w:hAnsiTheme="minorEastAsia"/>
                <w:kern w:val="0"/>
                <w:sz w:val="24"/>
                <w:szCs w:val="24"/>
              </w:rPr>
              <w:t>0.00</w:t>
            </w:r>
            <w:r>
              <w:rPr>
                <w:rFonts w:cs="Times New Roman" w:asciiTheme="minorEastAsia" w:hAnsiTheme="minorEastAsia"/>
                <w:kern w:val="0"/>
                <w:sz w:val="24"/>
                <w:szCs w:val="24"/>
              </w:rPr>
              <w:t>　</w:t>
            </w:r>
          </w:p>
        </w:tc>
        <w:tc>
          <w:tcPr>
            <w:tcW w:w="2000" w:type="dxa"/>
            <w:shd w:val="clear" w:color="auto" w:fill="auto"/>
            <w:vAlign w:val="center"/>
          </w:tcPr>
          <w:p w14:paraId="7CF94486">
            <w:pPr>
              <w:widowControl/>
              <w:jc w:val="right"/>
              <w:rPr>
                <w:rFonts w:cs="Times New Roman" w:asciiTheme="minorEastAsia" w:hAnsiTheme="minorEastAsia"/>
                <w:kern w:val="0"/>
                <w:sz w:val="24"/>
                <w:szCs w:val="24"/>
              </w:rPr>
            </w:pPr>
            <w:r>
              <w:rPr>
                <w:rFonts w:hint="eastAsia" w:cs="Times New Roman" w:asciiTheme="minorEastAsia" w:hAnsiTheme="minorEastAsia"/>
                <w:kern w:val="0"/>
                <w:sz w:val="24"/>
                <w:szCs w:val="24"/>
              </w:rPr>
              <w:t>0.00</w:t>
            </w:r>
            <w:r>
              <w:rPr>
                <w:rFonts w:cs="Times New Roman" w:asciiTheme="minorEastAsia" w:hAnsiTheme="minorEastAsia"/>
                <w:kern w:val="0"/>
                <w:sz w:val="24"/>
                <w:szCs w:val="24"/>
              </w:rPr>
              <w:t>　</w:t>
            </w:r>
          </w:p>
        </w:tc>
        <w:tc>
          <w:tcPr>
            <w:tcW w:w="2000" w:type="dxa"/>
            <w:shd w:val="clear" w:color="auto" w:fill="auto"/>
            <w:vAlign w:val="center"/>
          </w:tcPr>
          <w:p w14:paraId="6951112C">
            <w:pPr>
              <w:widowControl/>
              <w:jc w:val="right"/>
              <w:rPr>
                <w:rFonts w:cs="Times New Roman" w:asciiTheme="minorEastAsia" w:hAnsiTheme="minorEastAsia"/>
                <w:kern w:val="0"/>
                <w:sz w:val="24"/>
                <w:szCs w:val="24"/>
              </w:rPr>
            </w:pPr>
            <w:r>
              <w:rPr>
                <w:rFonts w:hint="eastAsia" w:cs="Times New Roman" w:asciiTheme="minorEastAsia" w:hAnsiTheme="minorEastAsia"/>
                <w:kern w:val="0"/>
                <w:sz w:val="24"/>
                <w:szCs w:val="24"/>
              </w:rPr>
              <w:t>0.00</w:t>
            </w:r>
            <w:r>
              <w:rPr>
                <w:rFonts w:cs="Times New Roman" w:asciiTheme="minorEastAsia" w:hAnsiTheme="minorEastAsia"/>
                <w:kern w:val="0"/>
                <w:sz w:val="24"/>
                <w:szCs w:val="24"/>
              </w:rPr>
              <w:t>　</w:t>
            </w:r>
          </w:p>
        </w:tc>
        <w:tc>
          <w:tcPr>
            <w:tcW w:w="2000" w:type="dxa"/>
            <w:shd w:val="clear" w:color="auto" w:fill="auto"/>
            <w:vAlign w:val="center"/>
          </w:tcPr>
          <w:p w14:paraId="56CA2068">
            <w:pPr>
              <w:widowControl/>
              <w:jc w:val="right"/>
              <w:rPr>
                <w:rFonts w:cs="Times New Roman" w:asciiTheme="minorEastAsia" w:hAnsiTheme="minorEastAsia"/>
                <w:kern w:val="0"/>
                <w:sz w:val="24"/>
                <w:szCs w:val="24"/>
              </w:rPr>
            </w:pPr>
            <w:r>
              <w:rPr>
                <w:rFonts w:cs="Times New Roman" w:asciiTheme="minorEastAsia" w:hAnsiTheme="minorEastAsia"/>
                <w:kern w:val="0"/>
                <w:sz w:val="24"/>
                <w:szCs w:val="24"/>
              </w:rPr>
              <w:t>　</w:t>
            </w:r>
            <w:r>
              <w:rPr>
                <w:rFonts w:hint="eastAsia" w:cs="Times New Roman" w:asciiTheme="minorEastAsia" w:hAnsiTheme="minorEastAsia"/>
                <w:kern w:val="0"/>
                <w:sz w:val="24"/>
                <w:szCs w:val="24"/>
              </w:rPr>
              <w:t>0.00</w:t>
            </w:r>
          </w:p>
        </w:tc>
        <w:tc>
          <w:tcPr>
            <w:tcW w:w="2000" w:type="dxa"/>
            <w:shd w:val="clear" w:color="auto" w:fill="auto"/>
            <w:vAlign w:val="center"/>
          </w:tcPr>
          <w:p w14:paraId="244C400D">
            <w:pPr>
              <w:widowControl/>
              <w:jc w:val="right"/>
              <w:rPr>
                <w:rFonts w:cs="Times New Roman" w:asciiTheme="minorEastAsia" w:hAnsiTheme="minorEastAsia"/>
                <w:kern w:val="0"/>
                <w:sz w:val="24"/>
                <w:szCs w:val="24"/>
              </w:rPr>
            </w:pPr>
            <w:r>
              <w:rPr>
                <w:rFonts w:hint="eastAsia" w:cs="Times New Roman" w:asciiTheme="minorEastAsia" w:hAnsiTheme="minorEastAsia"/>
                <w:kern w:val="0"/>
                <w:sz w:val="24"/>
                <w:szCs w:val="24"/>
              </w:rPr>
              <w:t>0.00</w:t>
            </w:r>
            <w:r>
              <w:rPr>
                <w:rFonts w:cs="Times New Roman" w:asciiTheme="minorEastAsia" w:hAnsiTheme="minorEastAsia"/>
                <w:kern w:val="0"/>
                <w:sz w:val="24"/>
                <w:szCs w:val="24"/>
              </w:rPr>
              <w:t>　</w:t>
            </w:r>
          </w:p>
        </w:tc>
      </w:tr>
      <w:tr w14:paraId="3395D2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16F63D70">
            <w:pPr>
              <w:widowControl/>
              <w:jc w:val="right"/>
              <w:rPr>
                <w:rFonts w:cs="Times New Roman" w:asciiTheme="minorEastAsia" w:hAnsiTheme="minorEastAsia"/>
                <w:kern w:val="0"/>
                <w:sz w:val="24"/>
                <w:szCs w:val="24"/>
              </w:rPr>
            </w:pPr>
            <w:r>
              <w:rPr>
                <w:rFonts w:hint="eastAsia" w:cs="Times New Roman" w:asciiTheme="minorEastAsia" w:hAnsiTheme="minorEastAsia"/>
                <w:kern w:val="0"/>
                <w:sz w:val="24"/>
                <w:szCs w:val="24"/>
              </w:rPr>
              <w:t>0.00</w:t>
            </w:r>
            <w:r>
              <w:rPr>
                <w:rFonts w:cs="Times New Roman" w:asciiTheme="minorEastAsia" w:hAnsiTheme="minorEastAsia"/>
                <w:kern w:val="0"/>
                <w:sz w:val="24"/>
                <w:szCs w:val="24"/>
              </w:rPr>
              <w:t>　</w:t>
            </w:r>
          </w:p>
        </w:tc>
        <w:tc>
          <w:tcPr>
            <w:tcW w:w="1320" w:type="dxa"/>
            <w:shd w:val="clear" w:color="auto" w:fill="auto"/>
            <w:vAlign w:val="center"/>
          </w:tcPr>
          <w:p w14:paraId="7E1F1FED">
            <w:pPr>
              <w:widowControl/>
              <w:jc w:val="right"/>
              <w:rPr>
                <w:rFonts w:cs="Times New Roman" w:asciiTheme="minorEastAsia" w:hAnsiTheme="minorEastAsia"/>
                <w:kern w:val="0"/>
                <w:sz w:val="24"/>
                <w:szCs w:val="24"/>
              </w:rPr>
            </w:pPr>
            <w:r>
              <w:rPr>
                <w:rFonts w:hint="eastAsia" w:cs="Times New Roman" w:asciiTheme="minorEastAsia" w:hAnsiTheme="minorEastAsia"/>
                <w:kern w:val="0"/>
                <w:sz w:val="24"/>
                <w:szCs w:val="24"/>
              </w:rPr>
              <w:t>0.00</w:t>
            </w:r>
            <w:r>
              <w:rPr>
                <w:rFonts w:cs="Times New Roman" w:asciiTheme="minorEastAsia" w:hAnsiTheme="minorEastAsia"/>
                <w:kern w:val="0"/>
                <w:sz w:val="24"/>
                <w:szCs w:val="24"/>
              </w:rPr>
              <w:t>　</w:t>
            </w:r>
          </w:p>
        </w:tc>
        <w:tc>
          <w:tcPr>
            <w:tcW w:w="2000" w:type="dxa"/>
            <w:shd w:val="clear" w:color="auto" w:fill="auto"/>
            <w:vAlign w:val="center"/>
          </w:tcPr>
          <w:p w14:paraId="32A82469">
            <w:pPr>
              <w:widowControl/>
              <w:jc w:val="right"/>
              <w:rPr>
                <w:rFonts w:cs="Times New Roman" w:asciiTheme="minorEastAsia" w:hAnsiTheme="minorEastAsia"/>
                <w:kern w:val="0"/>
                <w:sz w:val="24"/>
                <w:szCs w:val="24"/>
              </w:rPr>
            </w:pPr>
            <w:r>
              <w:rPr>
                <w:rFonts w:hint="eastAsia" w:cs="Times New Roman" w:asciiTheme="minorEastAsia" w:hAnsiTheme="minorEastAsia"/>
                <w:kern w:val="0"/>
                <w:sz w:val="24"/>
                <w:szCs w:val="24"/>
              </w:rPr>
              <w:t>0.00</w:t>
            </w:r>
            <w:r>
              <w:rPr>
                <w:rFonts w:cs="Times New Roman" w:asciiTheme="minorEastAsia" w:hAnsiTheme="minorEastAsia"/>
                <w:kern w:val="0"/>
                <w:sz w:val="24"/>
                <w:szCs w:val="24"/>
              </w:rPr>
              <w:t>　</w:t>
            </w:r>
          </w:p>
        </w:tc>
        <w:tc>
          <w:tcPr>
            <w:tcW w:w="2000" w:type="dxa"/>
            <w:shd w:val="clear" w:color="auto" w:fill="auto"/>
            <w:vAlign w:val="center"/>
          </w:tcPr>
          <w:p w14:paraId="1B99866D">
            <w:pPr>
              <w:widowControl/>
              <w:jc w:val="right"/>
              <w:rPr>
                <w:rFonts w:cs="Times New Roman" w:asciiTheme="minorEastAsia" w:hAnsiTheme="minorEastAsia"/>
                <w:kern w:val="0"/>
                <w:sz w:val="24"/>
                <w:szCs w:val="24"/>
              </w:rPr>
            </w:pPr>
            <w:r>
              <w:rPr>
                <w:rFonts w:hint="eastAsia" w:cs="Times New Roman" w:asciiTheme="minorEastAsia" w:hAnsiTheme="minorEastAsia"/>
                <w:kern w:val="0"/>
                <w:sz w:val="24"/>
                <w:szCs w:val="24"/>
              </w:rPr>
              <w:t>0.00</w:t>
            </w:r>
            <w:r>
              <w:rPr>
                <w:rFonts w:cs="Times New Roman" w:asciiTheme="minorEastAsia" w:hAnsiTheme="minorEastAsia"/>
                <w:kern w:val="0"/>
                <w:sz w:val="24"/>
                <w:szCs w:val="24"/>
              </w:rPr>
              <w:t>　</w:t>
            </w:r>
          </w:p>
        </w:tc>
        <w:tc>
          <w:tcPr>
            <w:tcW w:w="2000" w:type="dxa"/>
            <w:shd w:val="clear" w:color="auto" w:fill="auto"/>
            <w:vAlign w:val="center"/>
          </w:tcPr>
          <w:p w14:paraId="61E30CFD">
            <w:pPr>
              <w:widowControl/>
              <w:jc w:val="right"/>
              <w:rPr>
                <w:rFonts w:cs="Times New Roman" w:asciiTheme="minorEastAsia" w:hAnsiTheme="minorEastAsia"/>
                <w:kern w:val="0"/>
                <w:sz w:val="24"/>
                <w:szCs w:val="24"/>
              </w:rPr>
            </w:pPr>
            <w:r>
              <w:rPr>
                <w:rFonts w:hint="eastAsia" w:cs="Times New Roman" w:asciiTheme="minorEastAsia" w:hAnsiTheme="minorEastAsia"/>
                <w:kern w:val="0"/>
                <w:sz w:val="24"/>
                <w:szCs w:val="24"/>
              </w:rPr>
              <w:t>0.00</w:t>
            </w:r>
            <w:r>
              <w:rPr>
                <w:rFonts w:cs="Times New Roman" w:asciiTheme="minorEastAsia" w:hAnsiTheme="minorEastAsia"/>
                <w:kern w:val="0"/>
                <w:sz w:val="24"/>
                <w:szCs w:val="24"/>
              </w:rPr>
              <w:t>　</w:t>
            </w:r>
          </w:p>
        </w:tc>
        <w:tc>
          <w:tcPr>
            <w:tcW w:w="2000" w:type="dxa"/>
            <w:shd w:val="clear" w:color="auto" w:fill="auto"/>
            <w:vAlign w:val="center"/>
          </w:tcPr>
          <w:p w14:paraId="276E1519">
            <w:pPr>
              <w:widowControl/>
              <w:jc w:val="right"/>
              <w:rPr>
                <w:rFonts w:cs="Times New Roman" w:asciiTheme="minorEastAsia" w:hAnsiTheme="minorEastAsia"/>
                <w:kern w:val="0"/>
                <w:sz w:val="24"/>
                <w:szCs w:val="24"/>
              </w:rPr>
            </w:pPr>
            <w:r>
              <w:rPr>
                <w:rFonts w:cs="Times New Roman" w:asciiTheme="minorEastAsia" w:hAnsiTheme="minorEastAsia"/>
                <w:kern w:val="0"/>
                <w:sz w:val="24"/>
                <w:szCs w:val="24"/>
              </w:rPr>
              <w:t>　</w:t>
            </w:r>
            <w:r>
              <w:rPr>
                <w:rFonts w:hint="eastAsia" w:cs="Times New Roman" w:asciiTheme="minorEastAsia" w:hAnsiTheme="minorEastAsia"/>
                <w:kern w:val="0"/>
                <w:sz w:val="24"/>
                <w:szCs w:val="24"/>
              </w:rPr>
              <w:t>0.00</w:t>
            </w:r>
          </w:p>
        </w:tc>
        <w:tc>
          <w:tcPr>
            <w:tcW w:w="2000" w:type="dxa"/>
            <w:shd w:val="clear" w:color="auto" w:fill="auto"/>
            <w:vAlign w:val="center"/>
          </w:tcPr>
          <w:p w14:paraId="37474D3D">
            <w:pPr>
              <w:widowControl/>
              <w:jc w:val="right"/>
              <w:rPr>
                <w:rFonts w:cs="Times New Roman" w:asciiTheme="minorEastAsia" w:hAnsiTheme="minorEastAsia"/>
                <w:kern w:val="0"/>
                <w:sz w:val="24"/>
                <w:szCs w:val="24"/>
              </w:rPr>
            </w:pPr>
            <w:r>
              <w:rPr>
                <w:rFonts w:hint="eastAsia" w:cs="Times New Roman" w:asciiTheme="minorEastAsia" w:hAnsiTheme="minorEastAsia"/>
                <w:kern w:val="0"/>
                <w:sz w:val="24"/>
                <w:szCs w:val="24"/>
              </w:rPr>
              <w:t>0.00</w:t>
            </w:r>
            <w:r>
              <w:rPr>
                <w:rFonts w:cs="Times New Roman" w:asciiTheme="minorEastAsia" w:hAnsiTheme="minorEastAsia"/>
                <w:kern w:val="0"/>
                <w:sz w:val="24"/>
                <w:szCs w:val="24"/>
              </w:rPr>
              <w:t>　</w:t>
            </w:r>
          </w:p>
        </w:tc>
        <w:tc>
          <w:tcPr>
            <w:tcW w:w="2000" w:type="dxa"/>
            <w:shd w:val="clear" w:color="auto" w:fill="auto"/>
            <w:vAlign w:val="center"/>
          </w:tcPr>
          <w:p w14:paraId="7D1FAAC6">
            <w:pPr>
              <w:widowControl/>
              <w:jc w:val="right"/>
              <w:rPr>
                <w:rFonts w:cs="Times New Roman" w:asciiTheme="minorEastAsia" w:hAnsiTheme="minorEastAsia"/>
                <w:kern w:val="0"/>
                <w:sz w:val="24"/>
                <w:szCs w:val="24"/>
              </w:rPr>
            </w:pPr>
            <w:r>
              <w:rPr>
                <w:rFonts w:hint="eastAsia" w:cs="Times New Roman" w:asciiTheme="minorEastAsia" w:hAnsiTheme="minorEastAsia"/>
                <w:kern w:val="0"/>
                <w:sz w:val="24"/>
                <w:szCs w:val="24"/>
              </w:rPr>
              <w:t>0.00</w:t>
            </w:r>
            <w:r>
              <w:rPr>
                <w:rFonts w:cs="Times New Roman" w:asciiTheme="minorEastAsia" w:hAnsiTheme="minorEastAsia"/>
                <w:kern w:val="0"/>
                <w:sz w:val="24"/>
                <w:szCs w:val="24"/>
              </w:rPr>
              <w:t>　</w:t>
            </w:r>
          </w:p>
        </w:tc>
      </w:tr>
    </w:tbl>
    <w:p w14:paraId="241437E6">
      <w:pPr>
        <w:widowControl/>
        <w:ind w:firstLine="960" w:firstLineChars="400"/>
        <w:jc w:val="left"/>
        <w:rPr>
          <w:rFonts w:cs="Times New Roman" w:asciiTheme="minorEastAsia" w:hAnsiTheme="minorEastAsia"/>
          <w:kern w:val="0"/>
          <w:sz w:val="24"/>
          <w:szCs w:val="24"/>
        </w:rPr>
      </w:pPr>
      <w:r>
        <w:rPr>
          <w:rFonts w:cs="Times New Roman" w:asciiTheme="minorEastAsia" w:hAnsiTheme="minorEastAsia"/>
          <w:kern w:val="0"/>
          <w:sz w:val="24"/>
          <w:szCs w:val="24"/>
        </w:rPr>
        <w:t>注：本表反映</w:t>
      </w:r>
      <w:r>
        <w:rPr>
          <w:rFonts w:hint="eastAsia" w:cs="Times New Roman" w:asciiTheme="minorEastAsia" w:hAnsiTheme="minorEastAsia"/>
          <w:kern w:val="0"/>
          <w:sz w:val="24"/>
          <w:szCs w:val="24"/>
        </w:rPr>
        <w:t>单位</w:t>
      </w:r>
      <w:r>
        <w:rPr>
          <w:rFonts w:cs="Times New Roman" w:asciiTheme="minorEastAsia" w:hAnsiTheme="minorEastAsia"/>
          <w:kern w:val="0"/>
          <w:sz w:val="24"/>
          <w:szCs w:val="24"/>
        </w:rPr>
        <w:t>本年度政府性基金预算财政拨款收入、支出及结转和结余情况</w:t>
      </w:r>
      <w:r>
        <w:rPr>
          <w:rFonts w:hint="eastAsia" w:cs="Times New Roman" w:asciiTheme="minorEastAsia" w:hAnsiTheme="minorEastAsia"/>
          <w:kern w:val="0"/>
          <w:sz w:val="24"/>
          <w:szCs w:val="24"/>
        </w:rPr>
        <w:t>。</w:t>
      </w:r>
    </w:p>
    <w:p w14:paraId="4C7A2F1D">
      <w:pPr>
        <w:widowControl/>
        <w:ind w:firstLine="960" w:firstLineChars="400"/>
        <w:jc w:val="left"/>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湖南省商务服务中心没有政府性基金收入，也没有使用政府性基金安排的支出，故本表无数据</w:t>
      </w:r>
      <w:r>
        <w:rPr>
          <w:rFonts w:cs="Times New Roman" w:asciiTheme="minorEastAsia" w:hAnsiTheme="minorEastAsia"/>
          <w:kern w:val="0"/>
          <w:sz w:val="24"/>
          <w:szCs w:val="24"/>
        </w:rPr>
        <w:t>)。</w:t>
      </w:r>
    </w:p>
    <w:p w14:paraId="7CAF4670">
      <w:pPr>
        <w:widowControl/>
        <w:ind w:firstLine="960" w:firstLineChars="400"/>
        <w:jc w:val="left"/>
        <w:rPr>
          <w:rFonts w:cs="Times New Roman" w:asciiTheme="minorEastAsia" w:hAnsiTheme="minorEastAsia"/>
          <w:kern w:val="0"/>
          <w:sz w:val="24"/>
          <w:szCs w:val="24"/>
        </w:rPr>
      </w:pPr>
    </w:p>
    <w:p w14:paraId="7C5839A5">
      <w:pPr>
        <w:widowControl/>
        <w:ind w:firstLine="960" w:firstLineChars="400"/>
        <w:jc w:val="left"/>
        <w:rPr>
          <w:rFonts w:cs="Times New Roman" w:asciiTheme="minorEastAsia" w:hAnsiTheme="minorEastAsia"/>
          <w:kern w:val="0"/>
          <w:sz w:val="24"/>
          <w:szCs w:val="24"/>
        </w:rPr>
      </w:pPr>
    </w:p>
    <w:p w14:paraId="5288B9D4">
      <w:pPr>
        <w:widowControl/>
        <w:ind w:firstLine="960" w:firstLineChars="400"/>
        <w:jc w:val="left"/>
        <w:rPr>
          <w:rFonts w:cs="Times New Roman" w:asciiTheme="minorEastAsia" w:hAnsiTheme="minorEastAsia"/>
          <w:kern w:val="0"/>
          <w:sz w:val="24"/>
          <w:szCs w:val="24"/>
        </w:rPr>
      </w:pPr>
    </w:p>
    <w:p w14:paraId="536B06DC">
      <w:pPr>
        <w:widowControl/>
        <w:ind w:firstLine="960" w:firstLineChars="400"/>
        <w:jc w:val="left"/>
        <w:rPr>
          <w:rFonts w:cs="Times New Roman" w:asciiTheme="minorEastAsia" w:hAnsiTheme="minorEastAsia"/>
          <w:kern w:val="0"/>
          <w:sz w:val="24"/>
          <w:szCs w:val="24"/>
        </w:rPr>
      </w:pPr>
    </w:p>
    <w:p w14:paraId="4B7A2524">
      <w:pPr>
        <w:widowControl/>
        <w:ind w:firstLine="960" w:firstLineChars="400"/>
        <w:jc w:val="left"/>
        <w:rPr>
          <w:rFonts w:cs="Times New Roman" w:asciiTheme="minorEastAsia" w:hAnsiTheme="minorEastAsia"/>
          <w:kern w:val="0"/>
          <w:sz w:val="24"/>
          <w:szCs w:val="24"/>
        </w:rPr>
      </w:pPr>
    </w:p>
    <w:p w14:paraId="3E94CCD2">
      <w:pPr>
        <w:widowControl/>
        <w:ind w:firstLine="960" w:firstLineChars="400"/>
        <w:jc w:val="left"/>
        <w:rPr>
          <w:rFonts w:cs="Times New Roman" w:asciiTheme="minorEastAsia" w:hAnsiTheme="minorEastAsia"/>
          <w:kern w:val="0"/>
          <w:sz w:val="24"/>
          <w:szCs w:val="24"/>
        </w:rPr>
      </w:pPr>
    </w:p>
    <w:p w14:paraId="6E978CF1">
      <w:pPr>
        <w:widowControl/>
        <w:ind w:firstLine="960" w:firstLineChars="400"/>
        <w:jc w:val="left"/>
        <w:rPr>
          <w:rFonts w:cs="Times New Roman" w:asciiTheme="minorEastAsia" w:hAnsiTheme="minorEastAsia"/>
          <w:kern w:val="0"/>
          <w:sz w:val="24"/>
          <w:szCs w:val="24"/>
        </w:rPr>
      </w:pPr>
    </w:p>
    <w:p w14:paraId="317E5BC6">
      <w:pPr>
        <w:widowControl/>
        <w:ind w:firstLine="960" w:firstLineChars="400"/>
        <w:jc w:val="left"/>
        <w:rPr>
          <w:rFonts w:cs="Times New Roman" w:asciiTheme="minorEastAsia" w:hAnsiTheme="minorEastAsia"/>
          <w:kern w:val="0"/>
          <w:sz w:val="24"/>
          <w:szCs w:val="24"/>
        </w:rPr>
      </w:pPr>
    </w:p>
    <w:p w14:paraId="6A2B8C97">
      <w:pPr>
        <w:widowControl/>
        <w:ind w:firstLine="960" w:firstLineChars="400"/>
        <w:jc w:val="left"/>
        <w:rPr>
          <w:rFonts w:cs="Times New Roman" w:asciiTheme="minorEastAsia" w:hAnsiTheme="minorEastAsia"/>
          <w:kern w:val="0"/>
          <w:sz w:val="24"/>
          <w:szCs w:val="24"/>
        </w:rPr>
      </w:pPr>
    </w:p>
    <w:p w14:paraId="6B9E5B4A">
      <w:pPr>
        <w:widowControl/>
        <w:ind w:firstLine="960" w:firstLineChars="400"/>
        <w:jc w:val="left"/>
        <w:rPr>
          <w:rFonts w:cs="Times New Roman" w:asciiTheme="minorEastAsia" w:hAnsiTheme="minorEastAsia"/>
          <w:kern w:val="0"/>
          <w:sz w:val="24"/>
          <w:szCs w:val="24"/>
        </w:rPr>
      </w:pPr>
    </w:p>
    <w:p w14:paraId="4C3C8B2E">
      <w:pPr>
        <w:widowControl/>
        <w:ind w:firstLine="960" w:firstLineChars="400"/>
        <w:jc w:val="left"/>
        <w:rPr>
          <w:rFonts w:cs="Times New Roman" w:asciiTheme="minorEastAsia" w:hAnsiTheme="minorEastAsia"/>
          <w:kern w:val="0"/>
          <w:sz w:val="24"/>
          <w:szCs w:val="24"/>
        </w:rPr>
      </w:pPr>
    </w:p>
    <w:p w14:paraId="06B5EA69">
      <w:pPr>
        <w:widowControl/>
        <w:ind w:firstLine="960" w:firstLineChars="400"/>
        <w:jc w:val="left"/>
        <w:rPr>
          <w:rFonts w:cs="Times New Roman" w:asciiTheme="minorEastAsia" w:hAnsiTheme="minorEastAsia"/>
          <w:kern w:val="0"/>
          <w:sz w:val="24"/>
          <w:szCs w:val="24"/>
        </w:rPr>
      </w:pPr>
    </w:p>
    <w:p w14:paraId="26EA2A1D">
      <w:pPr>
        <w:widowControl/>
        <w:jc w:val="left"/>
        <w:rPr>
          <w:rFonts w:ascii="黑体" w:hAnsi="黑体" w:eastAsia="黑体"/>
          <w:szCs w:val="21"/>
        </w:rPr>
      </w:pPr>
    </w:p>
    <w:tbl>
      <w:tblPr>
        <w:tblStyle w:val="6"/>
        <w:tblW w:w="14459" w:type="dxa"/>
        <w:tblInd w:w="675" w:type="dxa"/>
        <w:tblLayout w:type="autofit"/>
        <w:tblCellMar>
          <w:top w:w="0" w:type="dxa"/>
          <w:left w:w="108" w:type="dxa"/>
          <w:bottom w:w="0" w:type="dxa"/>
          <w:right w:w="108" w:type="dxa"/>
        </w:tblCellMar>
      </w:tblPr>
      <w:tblGrid>
        <w:gridCol w:w="616"/>
        <w:gridCol w:w="553"/>
        <w:gridCol w:w="674"/>
        <w:gridCol w:w="2482"/>
        <w:gridCol w:w="1204"/>
        <w:gridCol w:w="2135"/>
        <w:gridCol w:w="434"/>
        <w:gridCol w:w="2959"/>
        <w:gridCol w:w="3402"/>
      </w:tblGrid>
      <w:tr w14:paraId="6140E5D9">
        <w:tblPrEx>
          <w:tblCellMar>
            <w:top w:w="0" w:type="dxa"/>
            <w:left w:w="108" w:type="dxa"/>
            <w:bottom w:w="0" w:type="dxa"/>
            <w:right w:w="108" w:type="dxa"/>
          </w:tblCellMar>
        </w:tblPrEx>
        <w:trPr>
          <w:trHeight w:val="720" w:hRule="atLeast"/>
        </w:trPr>
        <w:tc>
          <w:tcPr>
            <w:tcW w:w="14459" w:type="dxa"/>
            <w:gridSpan w:val="9"/>
            <w:tcBorders>
              <w:top w:val="nil"/>
              <w:left w:val="nil"/>
              <w:bottom w:val="nil"/>
              <w:right w:val="nil"/>
            </w:tcBorders>
            <w:shd w:val="clear" w:color="000000" w:fill="FFFFFF"/>
            <w:vAlign w:val="center"/>
          </w:tcPr>
          <w:p w14:paraId="30E89654">
            <w:pPr>
              <w:widowControl/>
              <w:jc w:val="center"/>
              <w:rPr>
                <w:rFonts w:ascii="方正小标宋简体" w:hAnsi="华文中宋" w:eastAsia="方正小标宋简体" w:cs="宋体"/>
                <w:kern w:val="0"/>
                <w:sz w:val="32"/>
                <w:szCs w:val="32"/>
              </w:rPr>
            </w:pPr>
          </w:p>
          <w:p w14:paraId="0E564FAF">
            <w:pPr>
              <w:widowControl/>
              <w:jc w:val="center"/>
              <w:rPr>
                <w:rFonts w:ascii="方正小标宋简体" w:hAnsi="华文中宋" w:eastAsia="方正小标宋简体" w:cs="宋体"/>
                <w:kern w:val="0"/>
                <w:sz w:val="32"/>
                <w:szCs w:val="32"/>
              </w:rPr>
            </w:pPr>
            <w:r>
              <w:rPr>
                <w:rFonts w:hint="eastAsia" w:ascii="方正小标宋简体" w:hAnsi="华文中宋" w:eastAsia="方正小标宋简体" w:cs="宋体"/>
                <w:kern w:val="0"/>
                <w:sz w:val="32"/>
                <w:szCs w:val="32"/>
              </w:rPr>
              <w:t>国有资本经营预算财政拨款支出决算表</w:t>
            </w:r>
          </w:p>
        </w:tc>
      </w:tr>
      <w:tr w14:paraId="126F1824">
        <w:tblPrEx>
          <w:tblCellMar>
            <w:top w:w="0" w:type="dxa"/>
            <w:left w:w="108" w:type="dxa"/>
            <w:bottom w:w="0" w:type="dxa"/>
            <w:right w:w="108" w:type="dxa"/>
          </w:tblCellMar>
        </w:tblPrEx>
        <w:trPr>
          <w:trHeight w:val="285" w:hRule="atLeast"/>
        </w:trPr>
        <w:tc>
          <w:tcPr>
            <w:tcW w:w="616" w:type="dxa"/>
            <w:tcBorders>
              <w:top w:val="nil"/>
              <w:left w:val="nil"/>
              <w:bottom w:val="nil"/>
              <w:right w:val="nil"/>
            </w:tcBorders>
            <w:shd w:val="clear" w:color="000000" w:fill="FFFFFF"/>
            <w:vAlign w:val="center"/>
          </w:tcPr>
          <w:p w14:paraId="2D17991B">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53" w:type="dxa"/>
            <w:tcBorders>
              <w:top w:val="nil"/>
              <w:left w:val="nil"/>
              <w:bottom w:val="nil"/>
              <w:right w:val="nil"/>
            </w:tcBorders>
            <w:shd w:val="clear" w:color="000000" w:fill="FFFFFF"/>
            <w:vAlign w:val="center"/>
          </w:tcPr>
          <w:p w14:paraId="4A16F9A4">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156" w:type="dxa"/>
            <w:gridSpan w:val="2"/>
            <w:tcBorders>
              <w:top w:val="nil"/>
              <w:left w:val="nil"/>
              <w:bottom w:val="nil"/>
              <w:right w:val="nil"/>
            </w:tcBorders>
            <w:shd w:val="clear" w:color="000000" w:fill="FFFFFF"/>
            <w:vAlign w:val="center"/>
          </w:tcPr>
          <w:p w14:paraId="7BC0505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4" w:type="dxa"/>
            <w:tcBorders>
              <w:top w:val="nil"/>
              <w:left w:val="nil"/>
              <w:bottom w:val="nil"/>
              <w:right w:val="nil"/>
            </w:tcBorders>
            <w:shd w:val="clear" w:color="000000" w:fill="FFFFFF"/>
            <w:vAlign w:val="center"/>
          </w:tcPr>
          <w:p w14:paraId="1E44E00C">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69" w:type="dxa"/>
            <w:gridSpan w:val="2"/>
            <w:tcBorders>
              <w:top w:val="nil"/>
              <w:left w:val="nil"/>
              <w:bottom w:val="nil"/>
              <w:right w:val="nil"/>
            </w:tcBorders>
            <w:shd w:val="clear" w:color="000000" w:fill="FFFFFF"/>
            <w:vAlign w:val="center"/>
          </w:tcPr>
          <w:p w14:paraId="0522178C">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61" w:type="dxa"/>
            <w:gridSpan w:val="2"/>
            <w:tcBorders>
              <w:top w:val="nil"/>
              <w:left w:val="nil"/>
              <w:bottom w:val="nil"/>
              <w:right w:val="nil"/>
            </w:tcBorders>
            <w:shd w:val="clear" w:color="000000" w:fill="FFFFFF"/>
            <w:noWrap/>
            <w:vAlign w:val="center"/>
          </w:tcPr>
          <w:p w14:paraId="77972AB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14:paraId="496C749A">
        <w:tblPrEx>
          <w:tblCellMar>
            <w:top w:w="0" w:type="dxa"/>
            <w:left w:w="108" w:type="dxa"/>
            <w:bottom w:w="0" w:type="dxa"/>
            <w:right w:w="108" w:type="dxa"/>
          </w:tblCellMar>
        </w:tblPrEx>
        <w:trPr>
          <w:trHeight w:val="285" w:hRule="atLeast"/>
        </w:trPr>
        <w:tc>
          <w:tcPr>
            <w:tcW w:w="1169" w:type="dxa"/>
            <w:gridSpan w:val="2"/>
            <w:tcBorders>
              <w:top w:val="nil"/>
              <w:left w:val="nil"/>
              <w:bottom w:val="nil"/>
              <w:right w:val="nil"/>
            </w:tcBorders>
            <w:shd w:val="clear" w:color="000000" w:fill="FFFFFF"/>
            <w:noWrap/>
            <w:vAlign w:val="center"/>
          </w:tcPr>
          <w:p w14:paraId="3DB12BEF">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0"/>
                <w:szCs w:val="20"/>
              </w:rPr>
              <w:t>　</w:t>
            </w:r>
          </w:p>
        </w:tc>
        <w:tc>
          <w:tcPr>
            <w:tcW w:w="3156" w:type="dxa"/>
            <w:gridSpan w:val="2"/>
            <w:tcBorders>
              <w:top w:val="nil"/>
              <w:left w:val="nil"/>
              <w:bottom w:val="nil"/>
              <w:right w:val="nil"/>
            </w:tcBorders>
            <w:shd w:val="clear" w:color="000000" w:fill="FFFFFF"/>
            <w:vAlign w:val="center"/>
          </w:tcPr>
          <w:p w14:paraId="2454FE47">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4" w:type="dxa"/>
            <w:tcBorders>
              <w:top w:val="nil"/>
              <w:left w:val="nil"/>
              <w:bottom w:val="single" w:color="auto" w:sz="8" w:space="0"/>
              <w:right w:val="nil"/>
            </w:tcBorders>
            <w:shd w:val="clear" w:color="000000" w:fill="FFFFFF"/>
            <w:vAlign w:val="center"/>
          </w:tcPr>
          <w:p w14:paraId="279FD736">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69" w:type="dxa"/>
            <w:gridSpan w:val="2"/>
            <w:tcBorders>
              <w:top w:val="nil"/>
              <w:left w:val="nil"/>
              <w:bottom w:val="single" w:color="auto" w:sz="8" w:space="0"/>
              <w:right w:val="nil"/>
            </w:tcBorders>
            <w:shd w:val="clear" w:color="000000" w:fill="FFFFFF"/>
            <w:vAlign w:val="center"/>
          </w:tcPr>
          <w:p w14:paraId="7398512F">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361" w:type="dxa"/>
            <w:gridSpan w:val="2"/>
            <w:tcBorders>
              <w:top w:val="nil"/>
              <w:left w:val="nil"/>
              <w:bottom w:val="nil"/>
              <w:right w:val="nil"/>
            </w:tcBorders>
            <w:shd w:val="clear" w:color="000000" w:fill="FFFFFF"/>
            <w:noWrap/>
            <w:vAlign w:val="center"/>
          </w:tcPr>
          <w:p w14:paraId="4706061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70BE6FC">
        <w:tblPrEx>
          <w:tblCellMar>
            <w:top w:w="0" w:type="dxa"/>
            <w:left w:w="108" w:type="dxa"/>
            <w:bottom w:w="0" w:type="dxa"/>
            <w:right w:w="108" w:type="dxa"/>
          </w:tblCellMar>
        </w:tblPrEx>
        <w:trPr>
          <w:trHeight w:val="402" w:hRule="atLeast"/>
        </w:trPr>
        <w:tc>
          <w:tcPr>
            <w:tcW w:w="432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14:paraId="5161777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134" w:type="dxa"/>
            <w:gridSpan w:val="5"/>
            <w:tcBorders>
              <w:top w:val="single" w:color="auto" w:sz="8" w:space="0"/>
              <w:left w:val="nil"/>
              <w:bottom w:val="single" w:color="auto" w:sz="4" w:space="0"/>
              <w:right w:val="single" w:color="000000" w:sz="4" w:space="0"/>
            </w:tcBorders>
            <w:shd w:val="clear" w:color="auto" w:fill="auto"/>
            <w:vAlign w:val="center"/>
          </w:tcPr>
          <w:p w14:paraId="20EFD0ED">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14:paraId="727C33CD">
        <w:tblPrEx>
          <w:tblCellMar>
            <w:top w:w="0" w:type="dxa"/>
            <w:left w:w="108" w:type="dxa"/>
            <w:bottom w:w="0" w:type="dxa"/>
            <w:right w:w="108" w:type="dxa"/>
          </w:tblCellMar>
        </w:tblPrEx>
        <w:trPr>
          <w:trHeight w:val="402" w:hRule="atLeast"/>
        </w:trPr>
        <w:tc>
          <w:tcPr>
            <w:tcW w:w="1843"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40C6A0A">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w:t>
            </w:r>
          </w:p>
          <w:p w14:paraId="017D39F7">
            <w:pPr>
              <w:widowControl/>
              <w:jc w:val="center"/>
              <w:rPr>
                <w:rFonts w:ascii="宋体" w:hAnsi="宋体" w:eastAsia="宋体" w:cs="宋体"/>
                <w:kern w:val="0"/>
                <w:sz w:val="24"/>
                <w:szCs w:val="24"/>
              </w:rPr>
            </w:pPr>
            <w:r>
              <w:rPr>
                <w:rFonts w:hint="eastAsia" w:ascii="宋体" w:hAnsi="宋体" w:eastAsia="宋体" w:cs="宋体"/>
                <w:kern w:val="0"/>
                <w:sz w:val="24"/>
                <w:szCs w:val="24"/>
              </w:rPr>
              <w:t>科目编码</w:t>
            </w:r>
          </w:p>
        </w:tc>
        <w:tc>
          <w:tcPr>
            <w:tcW w:w="2482" w:type="dxa"/>
            <w:vMerge w:val="restart"/>
            <w:tcBorders>
              <w:top w:val="nil"/>
              <w:left w:val="single" w:color="auto" w:sz="4" w:space="0"/>
              <w:bottom w:val="single" w:color="auto" w:sz="4" w:space="0"/>
              <w:right w:val="single" w:color="auto" w:sz="4" w:space="0"/>
            </w:tcBorders>
            <w:shd w:val="clear" w:color="auto" w:fill="auto"/>
            <w:vAlign w:val="center"/>
          </w:tcPr>
          <w:p w14:paraId="1E8D0F5D">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3339"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4674C9F1">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3393"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71826E7D">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402" w:type="dxa"/>
            <w:vMerge w:val="restart"/>
            <w:tcBorders>
              <w:top w:val="nil"/>
              <w:left w:val="single" w:color="auto" w:sz="4" w:space="0"/>
              <w:bottom w:val="single" w:color="000000" w:sz="4" w:space="0"/>
              <w:right w:val="single" w:color="auto" w:sz="4" w:space="0"/>
            </w:tcBorders>
            <w:shd w:val="clear" w:color="auto" w:fill="auto"/>
            <w:vAlign w:val="center"/>
          </w:tcPr>
          <w:p w14:paraId="016213DB">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14:paraId="19F7E3EA">
        <w:tblPrEx>
          <w:tblCellMar>
            <w:top w:w="0" w:type="dxa"/>
            <w:left w:w="108" w:type="dxa"/>
            <w:bottom w:w="0" w:type="dxa"/>
            <w:right w:w="108" w:type="dxa"/>
          </w:tblCellMar>
        </w:tblPrEx>
        <w:trPr>
          <w:trHeight w:val="402" w:hRule="atLeast"/>
        </w:trPr>
        <w:tc>
          <w:tcPr>
            <w:tcW w:w="1843" w:type="dxa"/>
            <w:gridSpan w:val="3"/>
            <w:vMerge w:val="continue"/>
            <w:tcBorders>
              <w:top w:val="single" w:color="auto" w:sz="4" w:space="0"/>
              <w:left w:val="single" w:color="auto" w:sz="8" w:space="0"/>
              <w:bottom w:val="single" w:color="auto" w:sz="4" w:space="0"/>
              <w:right w:val="single" w:color="auto" w:sz="4" w:space="0"/>
            </w:tcBorders>
            <w:vAlign w:val="center"/>
          </w:tcPr>
          <w:p w14:paraId="3750FCB7">
            <w:pPr>
              <w:widowControl/>
              <w:jc w:val="left"/>
              <w:rPr>
                <w:rFonts w:ascii="宋体" w:hAnsi="宋体" w:eastAsia="宋体" w:cs="宋体"/>
                <w:kern w:val="0"/>
                <w:sz w:val="24"/>
                <w:szCs w:val="24"/>
              </w:rPr>
            </w:pPr>
          </w:p>
        </w:tc>
        <w:tc>
          <w:tcPr>
            <w:tcW w:w="2482" w:type="dxa"/>
            <w:vMerge w:val="continue"/>
            <w:tcBorders>
              <w:top w:val="nil"/>
              <w:left w:val="single" w:color="auto" w:sz="4" w:space="0"/>
              <w:bottom w:val="single" w:color="auto" w:sz="4" w:space="0"/>
              <w:right w:val="single" w:color="auto" w:sz="4" w:space="0"/>
            </w:tcBorders>
            <w:vAlign w:val="center"/>
          </w:tcPr>
          <w:p w14:paraId="316CAC57">
            <w:pPr>
              <w:widowControl/>
              <w:jc w:val="left"/>
              <w:rPr>
                <w:rFonts w:ascii="宋体" w:hAnsi="宋体" w:eastAsia="宋体" w:cs="宋体"/>
                <w:kern w:val="0"/>
                <w:sz w:val="24"/>
                <w:szCs w:val="24"/>
              </w:rPr>
            </w:pPr>
          </w:p>
        </w:tc>
        <w:tc>
          <w:tcPr>
            <w:tcW w:w="3339" w:type="dxa"/>
            <w:gridSpan w:val="2"/>
            <w:vMerge w:val="continue"/>
            <w:tcBorders>
              <w:top w:val="nil"/>
              <w:left w:val="single" w:color="auto" w:sz="4" w:space="0"/>
              <w:bottom w:val="single" w:color="000000" w:sz="4" w:space="0"/>
              <w:right w:val="single" w:color="auto" w:sz="4" w:space="0"/>
            </w:tcBorders>
            <w:vAlign w:val="center"/>
          </w:tcPr>
          <w:p w14:paraId="665E9584">
            <w:pPr>
              <w:widowControl/>
              <w:jc w:val="left"/>
              <w:rPr>
                <w:rFonts w:ascii="宋体" w:hAnsi="宋体" w:eastAsia="宋体" w:cs="宋体"/>
                <w:kern w:val="0"/>
                <w:sz w:val="24"/>
                <w:szCs w:val="24"/>
              </w:rPr>
            </w:pPr>
          </w:p>
        </w:tc>
        <w:tc>
          <w:tcPr>
            <w:tcW w:w="3393" w:type="dxa"/>
            <w:gridSpan w:val="2"/>
            <w:vMerge w:val="continue"/>
            <w:tcBorders>
              <w:top w:val="nil"/>
              <w:left w:val="single" w:color="auto" w:sz="4" w:space="0"/>
              <w:bottom w:val="single" w:color="000000" w:sz="4" w:space="0"/>
              <w:right w:val="single" w:color="auto" w:sz="4" w:space="0"/>
            </w:tcBorders>
            <w:vAlign w:val="center"/>
          </w:tcPr>
          <w:p w14:paraId="18985EF5">
            <w:pPr>
              <w:widowControl/>
              <w:jc w:val="left"/>
              <w:rPr>
                <w:rFonts w:ascii="宋体" w:hAnsi="宋体" w:eastAsia="宋体" w:cs="宋体"/>
                <w:kern w:val="0"/>
                <w:sz w:val="24"/>
                <w:szCs w:val="24"/>
              </w:rPr>
            </w:pPr>
          </w:p>
        </w:tc>
        <w:tc>
          <w:tcPr>
            <w:tcW w:w="3402" w:type="dxa"/>
            <w:vMerge w:val="continue"/>
            <w:tcBorders>
              <w:top w:val="nil"/>
              <w:left w:val="single" w:color="auto" w:sz="4" w:space="0"/>
              <w:bottom w:val="single" w:color="000000" w:sz="4" w:space="0"/>
              <w:right w:val="single" w:color="auto" w:sz="4" w:space="0"/>
            </w:tcBorders>
            <w:vAlign w:val="center"/>
          </w:tcPr>
          <w:p w14:paraId="7A5C540B">
            <w:pPr>
              <w:widowControl/>
              <w:jc w:val="left"/>
              <w:rPr>
                <w:rFonts w:ascii="宋体" w:hAnsi="宋体" w:eastAsia="宋体" w:cs="宋体"/>
                <w:kern w:val="0"/>
                <w:sz w:val="24"/>
                <w:szCs w:val="24"/>
              </w:rPr>
            </w:pPr>
          </w:p>
        </w:tc>
      </w:tr>
      <w:tr w14:paraId="665D6525">
        <w:tblPrEx>
          <w:tblCellMar>
            <w:top w:w="0" w:type="dxa"/>
            <w:left w:w="108" w:type="dxa"/>
            <w:bottom w:w="0" w:type="dxa"/>
            <w:right w:w="108" w:type="dxa"/>
          </w:tblCellMar>
        </w:tblPrEx>
        <w:trPr>
          <w:trHeight w:val="402" w:hRule="atLeast"/>
        </w:trPr>
        <w:tc>
          <w:tcPr>
            <w:tcW w:w="1843" w:type="dxa"/>
            <w:gridSpan w:val="3"/>
            <w:vMerge w:val="continue"/>
            <w:tcBorders>
              <w:top w:val="single" w:color="auto" w:sz="4" w:space="0"/>
              <w:left w:val="single" w:color="auto" w:sz="8" w:space="0"/>
              <w:bottom w:val="single" w:color="auto" w:sz="4" w:space="0"/>
              <w:right w:val="single" w:color="auto" w:sz="4" w:space="0"/>
            </w:tcBorders>
            <w:vAlign w:val="center"/>
          </w:tcPr>
          <w:p w14:paraId="4242DB46">
            <w:pPr>
              <w:widowControl/>
              <w:jc w:val="left"/>
              <w:rPr>
                <w:rFonts w:ascii="宋体" w:hAnsi="宋体" w:eastAsia="宋体" w:cs="宋体"/>
                <w:kern w:val="0"/>
                <w:sz w:val="24"/>
                <w:szCs w:val="24"/>
              </w:rPr>
            </w:pPr>
          </w:p>
        </w:tc>
        <w:tc>
          <w:tcPr>
            <w:tcW w:w="2482" w:type="dxa"/>
            <w:vMerge w:val="continue"/>
            <w:tcBorders>
              <w:top w:val="nil"/>
              <w:left w:val="single" w:color="auto" w:sz="4" w:space="0"/>
              <w:bottom w:val="single" w:color="auto" w:sz="4" w:space="0"/>
              <w:right w:val="single" w:color="auto" w:sz="4" w:space="0"/>
            </w:tcBorders>
            <w:vAlign w:val="center"/>
          </w:tcPr>
          <w:p w14:paraId="509C3F1D">
            <w:pPr>
              <w:widowControl/>
              <w:jc w:val="left"/>
              <w:rPr>
                <w:rFonts w:ascii="宋体" w:hAnsi="宋体" w:eastAsia="宋体" w:cs="宋体"/>
                <w:kern w:val="0"/>
                <w:sz w:val="24"/>
                <w:szCs w:val="24"/>
              </w:rPr>
            </w:pPr>
          </w:p>
        </w:tc>
        <w:tc>
          <w:tcPr>
            <w:tcW w:w="3339" w:type="dxa"/>
            <w:gridSpan w:val="2"/>
            <w:vMerge w:val="continue"/>
            <w:tcBorders>
              <w:top w:val="nil"/>
              <w:left w:val="single" w:color="auto" w:sz="4" w:space="0"/>
              <w:bottom w:val="single" w:color="000000" w:sz="4" w:space="0"/>
              <w:right w:val="single" w:color="auto" w:sz="4" w:space="0"/>
            </w:tcBorders>
            <w:vAlign w:val="center"/>
          </w:tcPr>
          <w:p w14:paraId="6CC67121">
            <w:pPr>
              <w:widowControl/>
              <w:jc w:val="left"/>
              <w:rPr>
                <w:rFonts w:ascii="宋体" w:hAnsi="宋体" w:eastAsia="宋体" w:cs="宋体"/>
                <w:kern w:val="0"/>
                <w:sz w:val="24"/>
                <w:szCs w:val="24"/>
              </w:rPr>
            </w:pPr>
          </w:p>
        </w:tc>
        <w:tc>
          <w:tcPr>
            <w:tcW w:w="3393" w:type="dxa"/>
            <w:gridSpan w:val="2"/>
            <w:vMerge w:val="continue"/>
            <w:tcBorders>
              <w:top w:val="nil"/>
              <w:left w:val="single" w:color="auto" w:sz="4" w:space="0"/>
              <w:bottom w:val="single" w:color="000000" w:sz="4" w:space="0"/>
              <w:right w:val="single" w:color="auto" w:sz="4" w:space="0"/>
            </w:tcBorders>
            <w:vAlign w:val="center"/>
          </w:tcPr>
          <w:p w14:paraId="615EA1F0">
            <w:pPr>
              <w:widowControl/>
              <w:jc w:val="left"/>
              <w:rPr>
                <w:rFonts w:ascii="宋体" w:hAnsi="宋体" w:eastAsia="宋体" w:cs="宋体"/>
                <w:kern w:val="0"/>
                <w:sz w:val="24"/>
                <w:szCs w:val="24"/>
              </w:rPr>
            </w:pPr>
          </w:p>
        </w:tc>
        <w:tc>
          <w:tcPr>
            <w:tcW w:w="3402" w:type="dxa"/>
            <w:vMerge w:val="continue"/>
            <w:tcBorders>
              <w:top w:val="nil"/>
              <w:left w:val="single" w:color="auto" w:sz="4" w:space="0"/>
              <w:bottom w:val="single" w:color="000000" w:sz="4" w:space="0"/>
              <w:right w:val="single" w:color="auto" w:sz="4" w:space="0"/>
            </w:tcBorders>
            <w:vAlign w:val="center"/>
          </w:tcPr>
          <w:p w14:paraId="591F43CF">
            <w:pPr>
              <w:widowControl/>
              <w:jc w:val="left"/>
              <w:rPr>
                <w:rFonts w:ascii="宋体" w:hAnsi="宋体" w:eastAsia="宋体" w:cs="宋体"/>
                <w:kern w:val="0"/>
                <w:sz w:val="24"/>
                <w:szCs w:val="24"/>
              </w:rPr>
            </w:pPr>
          </w:p>
        </w:tc>
      </w:tr>
      <w:tr w14:paraId="147C502F">
        <w:tblPrEx>
          <w:tblCellMar>
            <w:top w:w="0" w:type="dxa"/>
            <w:left w:w="108" w:type="dxa"/>
            <w:bottom w:w="0" w:type="dxa"/>
            <w:right w:w="108" w:type="dxa"/>
          </w:tblCellMar>
        </w:tblPrEx>
        <w:trPr>
          <w:trHeight w:val="402" w:hRule="atLeast"/>
        </w:trPr>
        <w:tc>
          <w:tcPr>
            <w:tcW w:w="432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14:paraId="1C47FC94">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3339" w:type="dxa"/>
            <w:gridSpan w:val="2"/>
            <w:tcBorders>
              <w:top w:val="nil"/>
              <w:left w:val="nil"/>
              <w:bottom w:val="single" w:color="auto" w:sz="4" w:space="0"/>
              <w:right w:val="single" w:color="auto" w:sz="4" w:space="0"/>
            </w:tcBorders>
            <w:shd w:val="clear" w:color="auto" w:fill="auto"/>
            <w:vAlign w:val="center"/>
          </w:tcPr>
          <w:p w14:paraId="69C8693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393" w:type="dxa"/>
            <w:gridSpan w:val="2"/>
            <w:tcBorders>
              <w:top w:val="nil"/>
              <w:left w:val="nil"/>
              <w:bottom w:val="single" w:color="auto" w:sz="4" w:space="0"/>
              <w:right w:val="single" w:color="auto" w:sz="4" w:space="0"/>
            </w:tcBorders>
            <w:shd w:val="clear" w:color="auto" w:fill="auto"/>
            <w:vAlign w:val="center"/>
          </w:tcPr>
          <w:p w14:paraId="6B22F4A3">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402" w:type="dxa"/>
            <w:tcBorders>
              <w:top w:val="nil"/>
              <w:left w:val="nil"/>
              <w:bottom w:val="single" w:color="auto" w:sz="4" w:space="0"/>
              <w:right w:val="single" w:color="auto" w:sz="4" w:space="0"/>
            </w:tcBorders>
            <w:shd w:val="clear" w:color="auto" w:fill="auto"/>
            <w:vAlign w:val="center"/>
          </w:tcPr>
          <w:p w14:paraId="715B588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14:paraId="33556743">
        <w:tblPrEx>
          <w:tblCellMar>
            <w:top w:w="0" w:type="dxa"/>
            <w:left w:w="108" w:type="dxa"/>
            <w:bottom w:w="0" w:type="dxa"/>
            <w:right w:w="108" w:type="dxa"/>
          </w:tblCellMar>
        </w:tblPrEx>
        <w:trPr>
          <w:trHeight w:val="402" w:hRule="atLeast"/>
        </w:trPr>
        <w:tc>
          <w:tcPr>
            <w:tcW w:w="4325" w:type="dxa"/>
            <w:gridSpan w:val="4"/>
            <w:tcBorders>
              <w:top w:val="nil"/>
              <w:left w:val="single" w:color="auto" w:sz="8" w:space="0"/>
              <w:bottom w:val="single" w:color="auto" w:sz="4" w:space="0"/>
              <w:right w:val="single" w:color="000000" w:sz="4" w:space="0"/>
            </w:tcBorders>
            <w:shd w:val="clear" w:color="auto" w:fill="auto"/>
            <w:vAlign w:val="center"/>
          </w:tcPr>
          <w:p w14:paraId="69D847D7">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3339" w:type="dxa"/>
            <w:gridSpan w:val="2"/>
            <w:tcBorders>
              <w:top w:val="nil"/>
              <w:left w:val="nil"/>
              <w:bottom w:val="single" w:color="auto" w:sz="4" w:space="0"/>
              <w:right w:val="single" w:color="auto" w:sz="4" w:space="0"/>
            </w:tcBorders>
            <w:shd w:val="clear" w:color="auto" w:fill="auto"/>
            <w:vAlign w:val="center"/>
          </w:tcPr>
          <w:p w14:paraId="6721F3D1">
            <w:pPr>
              <w:widowControl/>
              <w:jc w:val="right"/>
              <w:rPr>
                <w:rFonts w:ascii="宋体" w:hAnsi="宋体" w:eastAsia="宋体" w:cs="宋体"/>
                <w:kern w:val="0"/>
                <w:sz w:val="24"/>
                <w:szCs w:val="24"/>
              </w:rPr>
            </w:pPr>
            <w:r>
              <w:rPr>
                <w:rFonts w:hint="eastAsia" w:cs="Times New Roman" w:asciiTheme="minorEastAsia" w:hAnsiTheme="minorEastAsia"/>
                <w:kern w:val="0"/>
                <w:sz w:val="24"/>
                <w:szCs w:val="24"/>
              </w:rPr>
              <w:t>0.00</w:t>
            </w:r>
            <w:r>
              <w:rPr>
                <w:rFonts w:hint="eastAsia" w:ascii="宋体" w:hAnsi="宋体" w:eastAsia="宋体" w:cs="宋体"/>
                <w:kern w:val="0"/>
                <w:sz w:val="24"/>
                <w:szCs w:val="24"/>
              </w:rPr>
              <w:t>　</w:t>
            </w:r>
          </w:p>
        </w:tc>
        <w:tc>
          <w:tcPr>
            <w:tcW w:w="3393" w:type="dxa"/>
            <w:gridSpan w:val="2"/>
            <w:tcBorders>
              <w:top w:val="nil"/>
              <w:left w:val="nil"/>
              <w:bottom w:val="single" w:color="auto" w:sz="4" w:space="0"/>
              <w:right w:val="single" w:color="auto" w:sz="4" w:space="0"/>
            </w:tcBorders>
            <w:shd w:val="clear" w:color="auto" w:fill="auto"/>
            <w:vAlign w:val="center"/>
          </w:tcPr>
          <w:p w14:paraId="06FAFF7D">
            <w:pPr>
              <w:widowControl/>
              <w:jc w:val="right"/>
              <w:rPr>
                <w:rFonts w:ascii="宋体" w:hAnsi="宋体" w:eastAsia="宋体" w:cs="宋体"/>
                <w:kern w:val="0"/>
                <w:sz w:val="24"/>
                <w:szCs w:val="24"/>
              </w:rPr>
            </w:pPr>
            <w:r>
              <w:rPr>
                <w:rFonts w:hint="eastAsia" w:cs="Times New Roman" w:asciiTheme="minorEastAsia" w:hAnsiTheme="minorEastAsia"/>
                <w:kern w:val="0"/>
                <w:sz w:val="24"/>
                <w:szCs w:val="24"/>
              </w:rPr>
              <w:t>0.00</w:t>
            </w:r>
            <w:r>
              <w:rPr>
                <w:rFonts w:hint="eastAsia" w:ascii="宋体" w:hAnsi="宋体" w:eastAsia="宋体" w:cs="宋体"/>
                <w:kern w:val="0"/>
                <w:sz w:val="24"/>
                <w:szCs w:val="24"/>
              </w:rPr>
              <w:t>　</w:t>
            </w:r>
          </w:p>
        </w:tc>
        <w:tc>
          <w:tcPr>
            <w:tcW w:w="3402" w:type="dxa"/>
            <w:tcBorders>
              <w:top w:val="nil"/>
              <w:left w:val="nil"/>
              <w:bottom w:val="single" w:color="auto" w:sz="4" w:space="0"/>
              <w:right w:val="single" w:color="auto" w:sz="4" w:space="0"/>
            </w:tcBorders>
            <w:shd w:val="clear" w:color="auto" w:fill="auto"/>
            <w:vAlign w:val="center"/>
          </w:tcPr>
          <w:p w14:paraId="767E28C2">
            <w:pPr>
              <w:widowControl/>
              <w:jc w:val="right"/>
              <w:rPr>
                <w:rFonts w:ascii="宋体" w:hAnsi="宋体" w:eastAsia="宋体" w:cs="宋体"/>
                <w:kern w:val="0"/>
                <w:sz w:val="24"/>
                <w:szCs w:val="24"/>
              </w:rPr>
            </w:pPr>
            <w:r>
              <w:rPr>
                <w:rFonts w:hint="eastAsia" w:cs="Times New Roman" w:asciiTheme="minorEastAsia" w:hAnsiTheme="minorEastAsia"/>
                <w:kern w:val="0"/>
                <w:sz w:val="24"/>
                <w:szCs w:val="24"/>
              </w:rPr>
              <w:t>0.00</w:t>
            </w:r>
            <w:r>
              <w:rPr>
                <w:rFonts w:hint="eastAsia" w:ascii="宋体" w:hAnsi="宋体" w:eastAsia="宋体" w:cs="宋体"/>
                <w:kern w:val="0"/>
                <w:sz w:val="24"/>
                <w:szCs w:val="24"/>
              </w:rPr>
              <w:t>　</w:t>
            </w:r>
          </w:p>
        </w:tc>
      </w:tr>
      <w:tr w14:paraId="64555372">
        <w:tblPrEx>
          <w:tblCellMar>
            <w:top w:w="0" w:type="dxa"/>
            <w:left w:w="108" w:type="dxa"/>
            <w:bottom w:w="0" w:type="dxa"/>
            <w:right w:w="108" w:type="dxa"/>
          </w:tblCellMar>
        </w:tblPrEx>
        <w:trPr>
          <w:trHeight w:val="402" w:hRule="atLeast"/>
        </w:trPr>
        <w:tc>
          <w:tcPr>
            <w:tcW w:w="184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09CF212B">
            <w:pPr>
              <w:widowControl/>
              <w:jc w:val="right"/>
              <w:rPr>
                <w:rFonts w:ascii="宋体" w:hAnsi="宋体" w:eastAsia="宋体" w:cs="宋体"/>
                <w:kern w:val="0"/>
                <w:sz w:val="24"/>
                <w:szCs w:val="24"/>
              </w:rPr>
            </w:pPr>
            <w:r>
              <w:rPr>
                <w:rFonts w:hint="eastAsia" w:cs="Times New Roman" w:asciiTheme="minorEastAsia" w:hAnsiTheme="minorEastAsia"/>
                <w:kern w:val="0"/>
                <w:sz w:val="24"/>
                <w:szCs w:val="24"/>
              </w:rPr>
              <w:t>0.00</w:t>
            </w:r>
            <w:r>
              <w:rPr>
                <w:rFonts w:hint="eastAsia" w:ascii="宋体" w:hAnsi="宋体" w:eastAsia="宋体" w:cs="宋体"/>
                <w:kern w:val="0"/>
                <w:sz w:val="24"/>
                <w:szCs w:val="24"/>
              </w:rPr>
              <w:t>　</w:t>
            </w:r>
          </w:p>
        </w:tc>
        <w:tc>
          <w:tcPr>
            <w:tcW w:w="2482" w:type="dxa"/>
            <w:tcBorders>
              <w:top w:val="nil"/>
              <w:left w:val="nil"/>
              <w:bottom w:val="single" w:color="auto" w:sz="4" w:space="0"/>
              <w:right w:val="single" w:color="auto" w:sz="4" w:space="0"/>
            </w:tcBorders>
            <w:shd w:val="clear" w:color="auto" w:fill="auto"/>
            <w:vAlign w:val="center"/>
          </w:tcPr>
          <w:p w14:paraId="7C1C49CB">
            <w:pPr>
              <w:widowControl/>
              <w:jc w:val="right"/>
              <w:rPr>
                <w:rFonts w:ascii="宋体" w:hAnsi="宋体" w:eastAsia="宋体" w:cs="宋体"/>
                <w:kern w:val="0"/>
                <w:sz w:val="20"/>
                <w:szCs w:val="20"/>
              </w:rPr>
            </w:pPr>
            <w:r>
              <w:rPr>
                <w:rFonts w:hint="eastAsia" w:cs="Times New Roman" w:asciiTheme="minorEastAsia" w:hAnsiTheme="minorEastAsia"/>
                <w:kern w:val="0"/>
                <w:sz w:val="24"/>
                <w:szCs w:val="24"/>
              </w:rPr>
              <w:t>0.00</w:t>
            </w:r>
            <w:r>
              <w:rPr>
                <w:rFonts w:hint="eastAsia" w:ascii="宋体" w:hAnsi="宋体" w:eastAsia="宋体" w:cs="宋体"/>
                <w:kern w:val="0"/>
                <w:sz w:val="24"/>
                <w:szCs w:val="24"/>
              </w:rPr>
              <w:t>　</w:t>
            </w:r>
          </w:p>
        </w:tc>
        <w:tc>
          <w:tcPr>
            <w:tcW w:w="3339" w:type="dxa"/>
            <w:gridSpan w:val="2"/>
            <w:tcBorders>
              <w:top w:val="nil"/>
              <w:left w:val="nil"/>
              <w:bottom w:val="single" w:color="auto" w:sz="4" w:space="0"/>
              <w:right w:val="single" w:color="auto" w:sz="4" w:space="0"/>
            </w:tcBorders>
            <w:shd w:val="clear" w:color="auto" w:fill="auto"/>
            <w:vAlign w:val="center"/>
          </w:tcPr>
          <w:p w14:paraId="1035A17E">
            <w:pPr>
              <w:widowControl/>
              <w:jc w:val="right"/>
              <w:rPr>
                <w:rFonts w:ascii="宋体" w:hAnsi="宋体" w:eastAsia="宋体" w:cs="宋体"/>
                <w:kern w:val="0"/>
                <w:sz w:val="24"/>
                <w:szCs w:val="24"/>
              </w:rPr>
            </w:pPr>
            <w:r>
              <w:rPr>
                <w:rFonts w:hint="eastAsia" w:cs="Times New Roman" w:asciiTheme="minorEastAsia" w:hAnsiTheme="minorEastAsia"/>
                <w:kern w:val="0"/>
                <w:sz w:val="24"/>
                <w:szCs w:val="24"/>
              </w:rPr>
              <w:t>0.00</w:t>
            </w:r>
            <w:r>
              <w:rPr>
                <w:rFonts w:hint="eastAsia" w:ascii="宋体" w:hAnsi="宋体" w:eastAsia="宋体" w:cs="宋体"/>
                <w:kern w:val="0"/>
                <w:sz w:val="24"/>
                <w:szCs w:val="24"/>
              </w:rPr>
              <w:t>　</w:t>
            </w:r>
          </w:p>
        </w:tc>
        <w:tc>
          <w:tcPr>
            <w:tcW w:w="3393" w:type="dxa"/>
            <w:gridSpan w:val="2"/>
            <w:tcBorders>
              <w:top w:val="nil"/>
              <w:left w:val="nil"/>
              <w:bottom w:val="single" w:color="auto" w:sz="4" w:space="0"/>
              <w:right w:val="single" w:color="auto" w:sz="4" w:space="0"/>
            </w:tcBorders>
            <w:shd w:val="clear" w:color="auto" w:fill="auto"/>
            <w:vAlign w:val="center"/>
          </w:tcPr>
          <w:p w14:paraId="141CDB4E">
            <w:pPr>
              <w:widowControl/>
              <w:jc w:val="right"/>
              <w:rPr>
                <w:rFonts w:ascii="宋体" w:hAnsi="宋体" w:eastAsia="宋体" w:cs="宋体"/>
                <w:kern w:val="0"/>
                <w:sz w:val="24"/>
                <w:szCs w:val="24"/>
              </w:rPr>
            </w:pPr>
            <w:r>
              <w:rPr>
                <w:rFonts w:hint="eastAsia" w:cs="Times New Roman" w:asciiTheme="minorEastAsia" w:hAnsiTheme="minorEastAsia"/>
                <w:kern w:val="0"/>
                <w:sz w:val="24"/>
                <w:szCs w:val="24"/>
              </w:rPr>
              <w:t>0.00</w:t>
            </w:r>
            <w:r>
              <w:rPr>
                <w:rFonts w:hint="eastAsia" w:ascii="宋体" w:hAnsi="宋体" w:eastAsia="宋体" w:cs="宋体"/>
                <w:kern w:val="0"/>
                <w:sz w:val="24"/>
                <w:szCs w:val="24"/>
              </w:rPr>
              <w:t>　</w:t>
            </w:r>
          </w:p>
        </w:tc>
        <w:tc>
          <w:tcPr>
            <w:tcW w:w="3402" w:type="dxa"/>
            <w:tcBorders>
              <w:top w:val="nil"/>
              <w:left w:val="nil"/>
              <w:bottom w:val="single" w:color="auto" w:sz="4" w:space="0"/>
              <w:right w:val="single" w:color="auto" w:sz="4" w:space="0"/>
            </w:tcBorders>
            <w:shd w:val="clear" w:color="auto" w:fill="auto"/>
            <w:vAlign w:val="center"/>
          </w:tcPr>
          <w:p w14:paraId="61F5E8F7">
            <w:pPr>
              <w:widowControl/>
              <w:jc w:val="right"/>
              <w:rPr>
                <w:rFonts w:ascii="宋体" w:hAnsi="宋体" w:eastAsia="宋体" w:cs="宋体"/>
                <w:kern w:val="0"/>
                <w:sz w:val="24"/>
                <w:szCs w:val="24"/>
              </w:rPr>
            </w:pPr>
            <w:r>
              <w:rPr>
                <w:rFonts w:hint="eastAsia" w:cs="Times New Roman" w:asciiTheme="minorEastAsia" w:hAnsiTheme="minorEastAsia"/>
                <w:kern w:val="0"/>
                <w:sz w:val="24"/>
                <w:szCs w:val="24"/>
              </w:rPr>
              <w:t>0.00</w:t>
            </w:r>
            <w:r>
              <w:rPr>
                <w:rFonts w:hint="eastAsia" w:ascii="宋体" w:hAnsi="宋体" w:eastAsia="宋体" w:cs="宋体"/>
                <w:kern w:val="0"/>
                <w:sz w:val="24"/>
                <w:szCs w:val="24"/>
              </w:rPr>
              <w:t>　</w:t>
            </w:r>
          </w:p>
        </w:tc>
      </w:tr>
      <w:tr w14:paraId="08A94410">
        <w:tblPrEx>
          <w:tblCellMar>
            <w:top w:w="0" w:type="dxa"/>
            <w:left w:w="108" w:type="dxa"/>
            <w:bottom w:w="0" w:type="dxa"/>
            <w:right w:w="108" w:type="dxa"/>
          </w:tblCellMar>
        </w:tblPrEx>
        <w:trPr>
          <w:trHeight w:val="720" w:hRule="atLeast"/>
        </w:trPr>
        <w:tc>
          <w:tcPr>
            <w:tcW w:w="14459" w:type="dxa"/>
            <w:gridSpan w:val="9"/>
            <w:tcBorders>
              <w:top w:val="single" w:color="auto" w:sz="8" w:space="0"/>
              <w:left w:val="nil"/>
              <w:bottom w:val="nil"/>
              <w:right w:val="nil"/>
            </w:tcBorders>
            <w:shd w:val="clear" w:color="auto" w:fill="auto"/>
            <w:vAlign w:val="center"/>
          </w:tcPr>
          <w:p w14:paraId="4ECDF740">
            <w:pPr>
              <w:widowControl/>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注：</w:t>
            </w:r>
            <w:r>
              <w:rPr>
                <w:rFonts w:hint="eastAsia" w:cs="Times New Roman" w:asciiTheme="minorEastAsia" w:hAnsiTheme="minorEastAsia"/>
                <w:kern w:val="0"/>
                <w:sz w:val="24"/>
                <w:szCs w:val="24"/>
              </w:rPr>
              <w:t>本表反映单位本年度国有资本经营预算财政拨款支出情况</w:t>
            </w:r>
            <w:r>
              <w:rPr>
                <w:rFonts w:hint="eastAsia" w:ascii="宋体" w:hAnsi="宋体" w:eastAsia="宋体" w:cs="宋体"/>
                <w:kern w:val="0"/>
                <w:sz w:val="24"/>
                <w:szCs w:val="24"/>
              </w:rPr>
              <w:t>。</w:t>
            </w:r>
          </w:p>
          <w:p w14:paraId="66E422A9">
            <w:pPr>
              <w:widowControl/>
              <w:ind w:firstLine="360" w:firstLineChars="150"/>
              <w:jc w:val="left"/>
              <w:rPr>
                <w:rFonts w:ascii="宋体" w:hAnsi="宋体" w:eastAsia="宋体" w:cs="宋体"/>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湖南省商务服务中心没有国有资本经营预算财政拨款，也没有使用国有资本经营预算财政拨款安排的支出，故本表无数据</w:t>
            </w:r>
            <w:r>
              <w:rPr>
                <w:rFonts w:cs="Times New Roman" w:asciiTheme="minorEastAsia" w:hAnsiTheme="minorEastAsia"/>
                <w:kern w:val="0"/>
                <w:sz w:val="24"/>
                <w:szCs w:val="24"/>
              </w:rPr>
              <w:t>)。</w:t>
            </w:r>
          </w:p>
        </w:tc>
      </w:tr>
    </w:tbl>
    <w:p w14:paraId="4417FFAD">
      <w:pPr>
        <w:widowControl/>
        <w:ind w:firstLine="480" w:firstLineChars="200"/>
        <w:jc w:val="left"/>
        <w:rPr>
          <w:rFonts w:cs="Times New Roman" w:asciiTheme="minorEastAsia" w:hAnsiTheme="minorEastAsia"/>
          <w:kern w:val="0"/>
          <w:sz w:val="24"/>
          <w:szCs w:val="24"/>
        </w:rPr>
      </w:pPr>
    </w:p>
    <w:p w14:paraId="1CAE8F16">
      <w:pPr>
        <w:pStyle w:val="13"/>
        <w:rPr>
          <w:sz w:val="72"/>
          <w:szCs w:val="72"/>
        </w:rPr>
        <w:sectPr>
          <w:pgSz w:w="16838" w:h="11906" w:orient="landscape"/>
          <w:pgMar w:top="720" w:right="720" w:bottom="720" w:left="720" w:header="851" w:footer="567" w:gutter="0"/>
          <w:pgNumType w:fmt="numberInDash"/>
          <w:cols w:space="425" w:num="1"/>
          <w:docGrid w:type="lines" w:linePitch="312" w:charSpace="0"/>
        </w:sectPr>
      </w:pPr>
    </w:p>
    <w:p w14:paraId="30715530">
      <w:pPr>
        <w:pStyle w:val="13"/>
        <w:spacing w:line="500" w:lineRule="exact"/>
        <w:jc w:val="center"/>
        <w:rPr>
          <w:rFonts w:ascii="方正小标宋简体" w:eastAsia="方正小标宋简体"/>
          <w:sz w:val="44"/>
          <w:szCs w:val="44"/>
        </w:rPr>
      </w:pPr>
      <w:r>
        <w:rPr>
          <w:rFonts w:hint="eastAsia" w:ascii="方正小标宋简体" w:eastAsia="方正小标宋简体"/>
          <w:sz w:val="44"/>
          <w:szCs w:val="44"/>
        </w:rPr>
        <w:t>第三部分   湖南省商务服务中心</w:t>
      </w:r>
    </w:p>
    <w:p w14:paraId="431E4B6B">
      <w:pPr>
        <w:pStyle w:val="13"/>
        <w:spacing w:line="500" w:lineRule="exact"/>
        <w:jc w:val="center"/>
        <w:rPr>
          <w:rFonts w:ascii="方正小标宋简体" w:eastAsia="方正小标宋简体"/>
          <w:sz w:val="44"/>
          <w:szCs w:val="44"/>
        </w:rPr>
      </w:pPr>
      <w:r>
        <w:rPr>
          <w:rFonts w:hint="eastAsia" w:ascii="方正小标宋简体" w:eastAsia="方正小标宋简体"/>
          <w:sz w:val="44"/>
          <w:szCs w:val="44"/>
        </w:rPr>
        <w:t xml:space="preserve">           2021年度决算情况说明</w:t>
      </w:r>
    </w:p>
    <w:p w14:paraId="37446848">
      <w:pPr>
        <w:pStyle w:val="13"/>
        <w:overflowPunct w:val="0"/>
        <w:spacing w:line="560" w:lineRule="exact"/>
        <w:ind w:firstLine="640" w:firstLineChars="200"/>
        <w:jc w:val="both"/>
        <w:rPr>
          <w:rFonts w:hAnsi="黑体"/>
          <w:sz w:val="32"/>
          <w:szCs w:val="32"/>
        </w:rPr>
      </w:pPr>
    </w:p>
    <w:p w14:paraId="64C4AAED">
      <w:pPr>
        <w:pStyle w:val="13"/>
        <w:overflowPunct w:val="0"/>
        <w:spacing w:line="560" w:lineRule="exact"/>
        <w:ind w:firstLine="640" w:firstLineChars="200"/>
        <w:jc w:val="both"/>
        <w:rPr>
          <w:rFonts w:hAnsi="黑体"/>
          <w:sz w:val="32"/>
          <w:szCs w:val="32"/>
        </w:rPr>
      </w:pPr>
      <w:r>
        <w:rPr>
          <w:rFonts w:hint="eastAsia" w:hAnsi="黑体"/>
          <w:sz w:val="32"/>
          <w:szCs w:val="32"/>
        </w:rPr>
        <w:t>一、收入支出决算总体情况说明</w:t>
      </w:r>
    </w:p>
    <w:p w14:paraId="1150F299">
      <w:pPr>
        <w:overflowPunct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2021年度收</w:t>
      </w:r>
      <w:r>
        <w:rPr>
          <w:rFonts w:ascii="Times New Roman" w:hAnsi="Times New Roman" w:eastAsia="仿宋_GB2312" w:cs="Times New Roman"/>
          <w:sz w:val="32"/>
          <w:szCs w:val="32"/>
        </w:rPr>
        <w:t>入决算数</w:t>
      </w:r>
      <w:r>
        <w:rPr>
          <w:rFonts w:hint="eastAsia" w:ascii="Times New Roman" w:hAnsi="Times New Roman" w:eastAsia="仿宋_GB2312" w:cs="Times New Roman"/>
          <w:sz w:val="32"/>
          <w:szCs w:val="32"/>
        </w:rPr>
        <w:t>总计</w:t>
      </w:r>
      <w:r>
        <w:rPr>
          <w:rFonts w:hint="eastAsia" w:ascii="仿宋_GB2312" w:eastAsia="仿宋_GB2312" w:hAnsiTheme="minorEastAsia"/>
          <w:sz w:val="32"/>
          <w:szCs w:val="32"/>
        </w:rPr>
        <w:t>3904.26万元，其中：一般公共预算财政拨款3392.83万元，占比86.9%；年初财政拨款结转和结余511.43万元，占比13.1%。与2020年度收入3906.44万元相比，减少2.18万元。</w:t>
      </w:r>
    </w:p>
    <w:p w14:paraId="6ABA0E79">
      <w:pPr>
        <w:overflowPunct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2021年度支出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rPr>
        <w:t>总计</w:t>
      </w:r>
      <w:r>
        <w:rPr>
          <w:rFonts w:hint="eastAsia" w:ascii="仿宋_GB2312" w:eastAsia="仿宋_GB2312" w:hAnsiTheme="minorEastAsia"/>
          <w:sz w:val="32"/>
          <w:szCs w:val="32"/>
        </w:rPr>
        <w:t>2472.43万元，年末财政拨款结转和结余1431.83万元。与2020年度支出</w:t>
      </w:r>
      <w:r>
        <w:rPr>
          <w:rFonts w:ascii="Times New Roman" w:hAnsi="Times New Roman" w:eastAsia="仿宋_GB2312" w:cs="Times New Roman"/>
          <w:sz w:val="32"/>
          <w:szCs w:val="32"/>
        </w:rPr>
        <w:t>决算数</w:t>
      </w:r>
      <w:r>
        <w:rPr>
          <w:rFonts w:hint="eastAsia" w:ascii="仿宋_GB2312" w:eastAsia="仿宋_GB2312" w:hAnsiTheme="minorEastAsia"/>
          <w:sz w:val="32"/>
          <w:szCs w:val="32"/>
        </w:rPr>
        <w:t>3007.19万元相比，减少534.76万元，主要是因为工资制度改革调整，部分人员经费跨年度发放。</w:t>
      </w:r>
    </w:p>
    <w:p w14:paraId="400309EF">
      <w:pPr>
        <w:pStyle w:val="13"/>
        <w:overflowPunct w:val="0"/>
        <w:spacing w:line="560" w:lineRule="exact"/>
        <w:ind w:firstLine="640" w:firstLineChars="200"/>
        <w:jc w:val="both"/>
        <w:rPr>
          <w:rFonts w:hAnsi="黑体"/>
          <w:sz w:val="32"/>
          <w:szCs w:val="32"/>
        </w:rPr>
      </w:pPr>
      <w:r>
        <w:rPr>
          <w:rFonts w:hint="eastAsia" w:hAnsi="黑体"/>
          <w:sz w:val="32"/>
          <w:szCs w:val="32"/>
        </w:rPr>
        <w:t>二、收入决算情况说明</w:t>
      </w:r>
    </w:p>
    <w:p w14:paraId="3162DCD3">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2021年收入合计3392.83万元，其中：财政拨款收入3392.83万元，占比100%。</w:t>
      </w:r>
    </w:p>
    <w:p w14:paraId="381B3733">
      <w:pPr>
        <w:pStyle w:val="13"/>
        <w:overflowPunct w:val="0"/>
        <w:spacing w:line="560" w:lineRule="exact"/>
        <w:ind w:firstLine="640" w:firstLineChars="200"/>
        <w:jc w:val="both"/>
        <w:rPr>
          <w:rFonts w:hAnsi="黑体"/>
          <w:sz w:val="32"/>
          <w:szCs w:val="32"/>
        </w:rPr>
      </w:pPr>
      <w:r>
        <w:rPr>
          <w:rFonts w:hint="eastAsia" w:hAnsi="黑体"/>
          <w:sz w:val="32"/>
          <w:szCs w:val="32"/>
        </w:rPr>
        <w:t>三、支出决算情况说明</w:t>
      </w:r>
    </w:p>
    <w:p w14:paraId="088DAEE4">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2021年支出合计2472.43万元，其中：基本支出1456.14万元，占比58.89%；项目支出1016.29万元，占比41.11%。</w:t>
      </w:r>
    </w:p>
    <w:p w14:paraId="4C30CF21">
      <w:pPr>
        <w:pStyle w:val="13"/>
        <w:overflowPunct w:val="0"/>
        <w:spacing w:line="560" w:lineRule="exact"/>
        <w:ind w:firstLine="640" w:firstLineChars="200"/>
        <w:jc w:val="both"/>
        <w:rPr>
          <w:rFonts w:hAnsi="黑体"/>
          <w:sz w:val="32"/>
          <w:szCs w:val="32"/>
        </w:rPr>
      </w:pPr>
      <w:r>
        <w:rPr>
          <w:rFonts w:hint="eastAsia" w:hAnsi="黑体"/>
          <w:sz w:val="32"/>
          <w:szCs w:val="32"/>
        </w:rPr>
        <w:t>四、财政拨款收入支出决算总体情况说明</w:t>
      </w:r>
    </w:p>
    <w:p w14:paraId="32D06785">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2021年度财政拨款收入总计3904.26万元，其中：一般公共预算财政拨款3392.83万元，占比86.9%；年初财政拨款结转和结余511.43万元，占比13.1%。与2020年度财政拨款收入3906.44万元相比，减少2.18万元。</w:t>
      </w:r>
    </w:p>
    <w:p w14:paraId="2FC83ABA">
      <w:pPr>
        <w:pStyle w:val="13"/>
        <w:overflowPunct w:val="0"/>
        <w:spacing w:line="560" w:lineRule="exact"/>
        <w:ind w:firstLine="640" w:firstLineChars="200"/>
        <w:jc w:val="both"/>
        <w:rPr>
          <w:rFonts w:hAnsi="黑体"/>
          <w:sz w:val="32"/>
          <w:szCs w:val="32"/>
        </w:rPr>
      </w:pPr>
      <w:r>
        <w:rPr>
          <w:rFonts w:hint="eastAsia" w:hAnsi="黑体"/>
          <w:sz w:val="32"/>
          <w:szCs w:val="32"/>
        </w:rPr>
        <w:t>五、一般公共预算财政拨款支出决算情况说明</w:t>
      </w:r>
    </w:p>
    <w:p w14:paraId="7F4C959B">
      <w:pPr>
        <w:pStyle w:val="13"/>
        <w:overflowPunct w:val="0"/>
        <w:spacing w:line="560" w:lineRule="exact"/>
        <w:ind w:firstLine="640" w:firstLineChars="200"/>
        <w:jc w:val="both"/>
        <w:rPr>
          <w:rFonts w:ascii="楷体_GB2312" w:eastAsia="楷体_GB2312" w:hAnsiTheme="minorEastAsia"/>
          <w:sz w:val="32"/>
          <w:szCs w:val="32"/>
        </w:rPr>
      </w:pPr>
      <w:r>
        <w:rPr>
          <w:rFonts w:hint="eastAsia" w:ascii="楷体_GB2312" w:eastAsia="楷体_GB2312" w:hAnsiTheme="minorEastAsia"/>
          <w:sz w:val="32"/>
          <w:szCs w:val="32"/>
        </w:rPr>
        <w:t>（一）财政拨款支出决算总体情况</w:t>
      </w:r>
    </w:p>
    <w:p w14:paraId="254A31D7">
      <w:pPr>
        <w:overflowPunct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2021年度财政拨款支出2472.43万元，占本年支出合计的100%。与2020年度支出</w:t>
      </w:r>
      <w:r>
        <w:rPr>
          <w:rFonts w:ascii="Times New Roman" w:hAnsi="Times New Roman" w:eastAsia="仿宋_GB2312" w:cs="Times New Roman"/>
          <w:sz w:val="32"/>
          <w:szCs w:val="32"/>
        </w:rPr>
        <w:t>决算数</w:t>
      </w:r>
      <w:r>
        <w:rPr>
          <w:rFonts w:hint="eastAsia" w:ascii="仿宋_GB2312" w:eastAsia="仿宋_GB2312" w:hAnsiTheme="minorEastAsia"/>
          <w:sz w:val="32"/>
          <w:szCs w:val="32"/>
        </w:rPr>
        <w:t>3007.19万元相比，减少534.76万元，主要是因为工资制度改革调整，部分人员经费跨年度发放。</w:t>
      </w:r>
    </w:p>
    <w:p w14:paraId="0A6BB82A">
      <w:pPr>
        <w:overflowPunct w:val="0"/>
        <w:spacing w:line="560" w:lineRule="exact"/>
        <w:ind w:firstLine="640" w:firstLineChars="200"/>
        <w:rPr>
          <w:rFonts w:ascii="楷体_GB2312" w:eastAsia="楷体_GB2312" w:hAnsiTheme="minorEastAsia"/>
          <w:sz w:val="32"/>
          <w:szCs w:val="32"/>
        </w:rPr>
      </w:pPr>
      <w:r>
        <w:rPr>
          <w:rFonts w:hint="eastAsia" w:ascii="楷体_GB2312" w:eastAsia="楷体_GB2312" w:hAnsiTheme="minorEastAsia"/>
          <w:sz w:val="32"/>
          <w:szCs w:val="32"/>
        </w:rPr>
        <w:t>（二）财政拨款支出决算结构情况</w:t>
      </w:r>
    </w:p>
    <w:p w14:paraId="40D83C94">
      <w:pPr>
        <w:pStyle w:val="13"/>
        <w:overflowPunct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支出2472.43万元，主要用于：一般公共服务（类）支出1544.42万元，占本年支出的62.46%；社会保障和就业支出59.55万元，占本年支出的2.42%；卫生健康支出1.2万元，占本年支出的0.05%；商业服务业等支出791.79万元，占本年支出的32.02%；住房保障支出75.47万元，占本年支出的3.05%。</w:t>
      </w:r>
    </w:p>
    <w:p w14:paraId="2EACB13B">
      <w:pPr>
        <w:pStyle w:val="13"/>
        <w:overflowPunct w:val="0"/>
        <w:spacing w:line="560" w:lineRule="exact"/>
        <w:ind w:firstLine="640" w:firstLineChars="200"/>
        <w:jc w:val="both"/>
        <w:rPr>
          <w:rFonts w:ascii="楷体_GB2312" w:eastAsia="楷体_GB2312" w:hAnsiTheme="minorEastAsia"/>
          <w:sz w:val="32"/>
          <w:szCs w:val="32"/>
        </w:rPr>
      </w:pPr>
      <w:r>
        <w:rPr>
          <w:rFonts w:hint="eastAsia" w:ascii="楷体_GB2312" w:eastAsia="楷体_GB2312" w:hAnsiTheme="minorEastAsia"/>
          <w:sz w:val="32"/>
          <w:szCs w:val="32"/>
        </w:rPr>
        <w:t>（三）财政拨款支出决算具体情况</w:t>
      </w:r>
    </w:p>
    <w:p w14:paraId="4E7580FF">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2021年度财政拨款支出年初预算数为3737.13万元，调整预算数为3904.26万元，支出决算数为2472.43万元，完成年初预算的63.33%，其中：</w:t>
      </w:r>
    </w:p>
    <w:p w14:paraId="298043E8">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1.一般公共服务（类）商贸事务（款）行政运行（项）。预算收入为1549万元，支出决算为842.79万元，完成年初预算的54.41%，决算数小于年初预算数的主要原因是：受新冠疫情影响，公共服务事项特别是境内外招商引资的公务活动未能按计划开展，行政运行支出偏低。</w:t>
      </w:r>
    </w:p>
    <w:p w14:paraId="0AAAFE1D">
      <w:pPr>
        <w:pStyle w:val="13"/>
        <w:overflowPunct w:val="0"/>
        <w:spacing w:line="560" w:lineRule="exact"/>
        <w:ind w:firstLine="640" w:firstLineChars="200"/>
        <w:jc w:val="both"/>
        <w:rPr>
          <w:rFonts w:ascii="仿宋_GB2312" w:eastAsia="仿宋_GB2312" w:hAnsiTheme="minorEastAsia"/>
          <w:sz w:val="32"/>
          <w:szCs w:val="32"/>
          <w:highlight w:val="yellow"/>
        </w:rPr>
      </w:pPr>
      <w:r>
        <w:rPr>
          <w:rFonts w:hint="eastAsia" w:ascii="仿宋_GB2312" w:eastAsia="仿宋_GB2312" w:hAnsiTheme="minorEastAsia"/>
          <w:sz w:val="32"/>
          <w:szCs w:val="32"/>
        </w:rPr>
        <w:t>2.一般公共服务（类）商贸事务（款）招商引资（项）。预算收入为102.38万元，支出决算为2.38万元，完成年初预算的2.32%，决算数小于年初预算数的主要原因是：</w:t>
      </w:r>
      <w:r>
        <w:rPr>
          <w:rFonts w:hint="eastAsia" w:ascii="仿宋_GB2312" w:eastAsia="仿宋_GB2312"/>
          <w:sz w:val="32"/>
          <w:szCs w:val="32"/>
        </w:rPr>
        <w:t>受疫情影响，部分经贸活动延期举办或停办，招商引资费用支出偏低。</w:t>
      </w:r>
    </w:p>
    <w:p w14:paraId="5D25D6C2">
      <w:pPr>
        <w:overflowPunct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3.一般公共服务（类）商贸事务（款）事业运行（项）。预算收入为703.5万元，支出决算为493.95万元，完成年初预算的70.21%，决算数小于年初预算数的主要原因是：</w:t>
      </w:r>
      <w:r>
        <w:rPr>
          <w:rFonts w:hint="eastAsia" w:ascii="仿宋_GB2312" w:eastAsia="仿宋_GB2312"/>
          <w:sz w:val="32"/>
          <w:szCs w:val="32"/>
        </w:rPr>
        <w:t>2021年度</w:t>
      </w:r>
      <w:r>
        <w:rPr>
          <w:rFonts w:hint="eastAsia" w:ascii="仿宋_GB2312" w:eastAsia="仿宋_GB2312" w:hAnsiTheme="minorEastAsia"/>
          <w:sz w:val="32"/>
          <w:szCs w:val="32"/>
        </w:rPr>
        <w:t>工资制度改革调整，部分人员经费跨年度发放。</w:t>
      </w:r>
    </w:p>
    <w:p w14:paraId="066BD764">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4.一般公共服务（类）商贸事务（款）其他商贸事务支出（项）。预算收入为340万元，支出决算为205.3万元，完成年初预算的60.38%。</w:t>
      </w:r>
    </w:p>
    <w:p w14:paraId="008B461D">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5.社会保障和就业支出（类）行政事业单位养老支出（款）事业单位离退休（项）。预算收入为2.4万元，支出决算为0.88万元，完成年初预算的36.67%。</w:t>
      </w:r>
    </w:p>
    <w:p w14:paraId="3D0BDE30">
      <w:pPr>
        <w:pStyle w:val="13"/>
        <w:overflowPunct w:val="0"/>
        <w:spacing w:line="560" w:lineRule="exact"/>
        <w:ind w:firstLine="640" w:firstLineChars="200"/>
        <w:jc w:val="both"/>
        <w:rPr>
          <w:rFonts w:ascii="仿宋_GB2312" w:eastAsia="仿宋_GB2312" w:hAnsiTheme="minorEastAsia"/>
          <w:sz w:val="32"/>
          <w:szCs w:val="32"/>
          <w:highlight w:val="yellow"/>
        </w:rPr>
      </w:pPr>
      <w:r>
        <w:rPr>
          <w:rFonts w:hint="eastAsia" w:ascii="仿宋_GB2312" w:eastAsia="仿宋_GB2312" w:hAnsiTheme="minorEastAsia"/>
          <w:sz w:val="32"/>
          <w:szCs w:val="32"/>
        </w:rPr>
        <w:t>6.社会保障和就业支出（类）行政事业单位养老支出（款）机关事业单位基本养老保险缴费支出（项）。预算收入为126万元，支出决算为58.67万元，完成年初预算的46.56%。</w:t>
      </w:r>
    </w:p>
    <w:p w14:paraId="38933E86">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7.卫生健康支出（类）行政事业单位医疗（款）事业单位医疗（项）。预算收入为1.2万元，支出决算为1.2万元，完成年初预算的100%。</w:t>
      </w:r>
    </w:p>
    <w:p w14:paraId="6186E020">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8.商业服务业等支出（类）涉外发展服务支出（款）其他涉外发展服务支出（项）。预算收入为136.05万元，支出决算为135.95万元，完成年初预算的99.93%。</w:t>
      </w:r>
    </w:p>
    <w:p w14:paraId="69082350">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9.商业服务业等支出（类）其他商业服务业等支出（款）其他商业服务业等支出（项）。预算收入为853.73万元，支出决算为655.84万元，完成年初预算的76.82%。</w:t>
      </w:r>
    </w:p>
    <w:p w14:paraId="576F2F46">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10.住房保障支出（类）住房改革支出（款）住房公积金（项）。预算收入为90万元，支出决算为75.47万元，完成年初预算的83.86%。</w:t>
      </w:r>
    </w:p>
    <w:p w14:paraId="0FBAB241">
      <w:pPr>
        <w:pStyle w:val="13"/>
        <w:overflowPunct w:val="0"/>
        <w:spacing w:line="560" w:lineRule="exact"/>
        <w:ind w:firstLine="640" w:firstLineChars="200"/>
        <w:jc w:val="both"/>
        <w:rPr>
          <w:rFonts w:hAnsi="黑体"/>
          <w:sz w:val="32"/>
          <w:szCs w:val="32"/>
        </w:rPr>
      </w:pPr>
      <w:r>
        <w:rPr>
          <w:rFonts w:hint="eastAsia" w:hAnsi="黑体"/>
          <w:sz w:val="32"/>
          <w:szCs w:val="32"/>
        </w:rPr>
        <w:t>六、一般公共预算财政拨款基本支出决算情况说明</w:t>
      </w:r>
    </w:p>
    <w:p w14:paraId="1819474A">
      <w:pPr>
        <w:pStyle w:val="13"/>
        <w:overflowPunct w:val="0"/>
        <w:spacing w:line="560" w:lineRule="exact"/>
        <w:ind w:firstLine="640" w:firstLineChars="200"/>
        <w:jc w:val="both"/>
        <w:rPr>
          <w:rFonts w:ascii="仿宋_GB2312" w:eastAsia="仿宋_GB2312" w:hAnsiTheme="minorEastAsia"/>
          <w:sz w:val="32"/>
          <w:szCs w:val="32"/>
          <w:highlight w:val="yellow"/>
        </w:rPr>
      </w:pPr>
      <w:r>
        <w:rPr>
          <w:rFonts w:hint="eastAsia" w:ascii="仿宋_GB2312" w:eastAsia="仿宋_GB2312" w:hAnsiTheme="minorEastAsia"/>
          <w:sz w:val="32"/>
          <w:szCs w:val="32"/>
        </w:rPr>
        <w:t>2021年度财政拨款基本支出1456.14万元，其中：人员经费1295.38万元，占基本支出的88.96%,主要包括基本工资398.73万元、津贴补贴45.3万元、奖金9.17万元、伙食补助费28.39万元、绩效工资8.78万元、机关事业单位基本养老保险缴费58.67万元、职工基本医疗保险缴费55.42万元、公务员医疗补助缴费37.25万元、其他社会保障缴费16万元、住房公积金75.47万元、其他工资福利支出11.79万元、离休费119.04万元、退休费37.44万元、抚恤金74.02万元、生活补助0.48万元、医疗费补助101.6万元、奖励金23.63万元、其他对个人和家庭的补助194.21万元；公用经费160.75万元，占基本支出的11.04%，主要包括办公费12.53万元、印刷费1.25万元、水费1.2万元、电费1.64万元、邮电费2.98万元、物业管理费2.72万元、差旅费3.37万元、维修（护）费3.39万元、租赁费0.32万元、会议费0.9万元、培训费2.38万元、公务接待费0.03万元、劳务费28.32万元、工会经费22万元、福利费0.4万元、公务用车运行维护费2.83万元、其他交通费用46.18万元、其他商品和服务支出28.32万元。</w:t>
      </w:r>
    </w:p>
    <w:p w14:paraId="1B7B6A51">
      <w:pPr>
        <w:pStyle w:val="13"/>
        <w:overflowPunct w:val="0"/>
        <w:spacing w:line="560" w:lineRule="exact"/>
        <w:ind w:firstLine="640" w:firstLineChars="200"/>
        <w:jc w:val="both"/>
        <w:rPr>
          <w:rFonts w:hAnsi="黑体"/>
          <w:sz w:val="32"/>
          <w:szCs w:val="32"/>
        </w:rPr>
      </w:pPr>
      <w:r>
        <w:rPr>
          <w:rFonts w:hint="eastAsia" w:hAnsi="黑体"/>
          <w:sz w:val="32"/>
          <w:szCs w:val="32"/>
        </w:rPr>
        <w:t>七、一般公共预算财政拨款三公经费支出决算情况说明</w:t>
      </w:r>
    </w:p>
    <w:p w14:paraId="34C50DA9">
      <w:pPr>
        <w:pStyle w:val="13"/>
        <w:overflowPunct w:val="0"/>
        <w:spacing w:line="560" w:lineRule="exact"/>
        <w:ind w:firstLine="640" w:firstLineChars="200"/>
        <w:jc w:val="both"/>
        <w:rPr>
          <w:rFonts w:ascii="楷体_GB2312" w:eastAsia="楷体_GB2312" w:hAnsiTheme="minorEastAsia"/>
          <w:sz w:val="32"/>
          <w:szCs w:val="32"/>
        </w:rPr>
      </w:pPr>
      <w:r>
        <w:rPr>
          <w:rFonts w:hint="eastAsia" w:ascii="楷体_GB2312" w:eastAsia="楷体_GB2312" w:hAnsiTheme="minorEastAsia"/>
          <w:sz w:val="32"/>
          <w:szCs w:val="32"/>
        </w:rPr>
        <w:t>（一）“三公”经费财政拨款支出决算总体情况说明</w:t>
      </w:r>
    </w:p>
    <w:p w14:paraId="0869E731">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“三公”经费财政拨款支出预算为137.5万元，支出决算为10.22万元，完成预算的44.17%，其中：</w:t>
      </w:r>
    </w:p>
    <w:p w14:paraId="50C06F79">
      <w:pPr>
        <w:overflowPunct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因公出国（境）费支出预算为100万元，支出决算为0万元，完成预算的0%。与2020年度因公出国（境）费支出预、决算金额一致。</w:t>
      </w:r>
    </w:p>
    <w:p w14:paraId="4D7805EF">
      <w:pPr>
        <w:overflowPunct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公务接待费支出预算为26.5万元，支出决算为1.39万元，完成预算的5.25%，决算数小于预算数的主要原因是：我中心严格按照中央八项规定和省委九项规定精神，厉行勤俭节约，严格控制公务接待支出。与2020年度公务接待费支出10.21万元相比，减少8.82万元，减少86.39%，减少的主要原因是疫情期间，境内外商贸活动不同程度受到影响，或取消、或延期、或缩减规模，接待支出成比例减少。</w:t>
      </w:r>
    </w:p>
    <w:p w14:paraId="73519EBB">
      <w:pPr>
        <w:overflowPunct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公务用车购置费及运行维护费支出预算为11万元，支出决算为8.83万元，完成预算的80.27%，决算数小于预算数的主要原因是：中心配备公务用车9台，编配驾驶员3名，实际可用车辆9台（含待报废4台），除保障日常出行的3台主要用车，其他车辆基本处于停待状态，动用较少。与2020年度公务用车购置费及运行维护费支出6.36万元相比增长2.47万元，增长38.84%，增长的主要原因是车况老化严重，维修保养成本增加。</w:t>
      </w:r>
    </w:p>
    <w:p w14:paraId="0C24FFE7">
      <w:pPr>
        <w:pStyle w:val="13"/>
        <w:overflowPunct w:val="0"/>
        <w:spacing w:line="560" w:lineRule="exact"/>
        <w:ind w:firstLine="640" w:firstLineChars="200"/>
        <w:jc w:val="both"/>
        <w:rPr>
          <w:rFonts w:ascii="楷体_GB2312" w:eastAsia="楷体_GB2312" w:hAnsiTheme="minorEastAsia"/>
          <w:sz w:val="32"/>
          <w:szCs w:val="32"/>
        </w:rPr>
      </w:pPr>
      <w:r>
        <w:rPr>
          <w:rFonts w:hint="eastAsia" w:ascii="楷体_GB2312" w:eastAsia="楷体_GB2312" w:hAnsiTheme="minorEastAsia"/>
          <w:sz w:val="32"/>
          <w:szCs w:val="32"/>
        </w:rPr>
        <w:t>（二）“三公”经费财政拨款支出决算具体情况说明</w:t>
      </w:r>
    </w:p>
    <w:p w14:paraId="7D3B173D">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2021年度“三公”经费财政拨款支出决算中，公务接待费支出决算1.39万元，占13.6%,因公出国（境）费支出决算0万元，占0%,公务用车购置费及运行维护费支出决算8.83万元，占86.4%。其中：</w:t>
      </w:r>
    </w:p>
    <w:p w14:paraId="212191DE">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1.因公出国（境）费支出决算为0万元，全年安排因公出国（境）团组0个，累计0人次。</w:t>
      </w:r>
    </w:p>
    <w:p w14:paraId="0FB5694F">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2.公务接待费支出决算为1.39万元，全年共接待来访团组5个、来宾40人次，</w:t>
      </w:r>
      <w:r>
        <w:rPr>
          <w:rFonts w:eastAsia="仿宋_GB2312"/>
          <w:sz w:val="32"/>
          <w:szCs w:val="32"/>
        </w:rPr>
        <w:t>均为国内公务接待支出</w:t>
      </w:r>
      <w:r>
        <w:rPr>
          <w:rFonts w:hint="eastAsia" w:ascii="仿宋_GB2312" w:eastAsia="仿宋_GB2312" w:hAnsiTheme="minorEastAsia"/>
          <w:sz w:val="32"/>
          <w:szCs w:val="32"/>
        </w:rPr>
        <w:t>。</w:t>
      </w:r>
    </w:p>
    <w:p w14:paraId="166181DD">
      <w:pPr>
        <w:overflowPunct w:val="0"/>
        <w:spacing w:line="560" w:lineRule="exact"/>
        <w:ind w:firstLine="640" w:firstLineChars="200"/>
        <w:rPr>
          <w:rFonts w:ascii="仿宋_GB2312" w:eastAsia="仿宋_GB2312" w:cs="黑体" w:hAnsiTheme="minorEastAsia"/>
          <w:color w:val="000000"/>
          <w:kern w:val="0"/>
          <w:sz w:val="32"/>
          <w:szCs w:val="32"/>
        </w:rPr>
      </w:pPr>
      <w:r>
        <w:rPr>
          <w:rFonts w:hint="eastAsia" w:ascii="仿宋_GB2312" w:eastAsia="仿宋_GB2312" w:hAnsiTheme="minorEastAsia"/>
          <w:sz w:val="32"/>
          <w:szCs w:val="32"/>
        </w:rPr>
        <w:t>3.公务用车购置费及运行维护费支出决算为8.83万元，均为公务用车运行维护费，主要是公务用车油料、保险、通行停车、维修保养支出，截止2021年12月31日，我单位开支财政拨款的公务用车保有量为9辆。</w:t>
      </w:r>
    </w:p>
    <w:p w14:paraId="659ABA2C">
      <w:pPr>
        <w:pStyle w:val="13"/>
        <w:overflowPunct w:val="0"/>
        <w:spacing w:line="560" w:lineRule="exact"/>
        <w:ind w:firstLine="640" w:firstLineChars="200"/>
        <w:jc w:val="both"/>
        <w:rPr>
          <w:rFonts w:hAnsi="黑体"/>
          <w:sz w:val="32"/>
          <w:szCs w:val="32"/>
        </w:rPr>
      </w:pPr>
      <w:r>
        <w:rPr>
          <w:rFonts w:hint="eastAsia" w:hAnsi="黑体"/>
          <w:sz w:val="32"/>
          <w:szCs w:val="32"/>
        </w:rPr>
        <w:t>八、政府性基金预算收入支出决算情况</w:t>
      </w:r>
    </w:p>
    <w:p w14:paraId="3CCE680F">
      <w:pPr>
        <w:pStyle w:val="13"/>
        <w:overflowPunct w:val="0"/>
        <w:spacing w:line="56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2021年本单位无政府性基金收支。</w:t>
      </w:r>
    </w:p>
    <w:p w14:paraId="21A2CCAA">
      <w:pPr>
        <w:pStyle w:val="13"/>
        <w:overflowPunct w:val="0"/>
        <w:spacing w:line="560" w:lineRule="exact"/>
        <w:ind w:firstLine="640" w:firstLineChars="200"/>
        <w:jc w:val="both"/>
        <w:rPr>
          <w:rFonts w:hAnsi="黑体"/>
          <w:sz w:val="32"/>
          <w:szCs w:val="32"/>
        </w:rPr>
      </w:pPr>
      <w:r>
        <w:rPr>
          <w:rFonts w:hint="eastAsia" w:hAnsi="黑体"/>
          <w:sz w:val="32"/>
          <w:szCs w:val="32"/>
        </w:rPr>
        <w:t>九、关于机关运行经费支出说明</w:t>
      </w:r>
    </w:p>
    <w:p w14:paraId="7EE5B2BB">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本单位2021年度机关运行经费支出160.75万元，比上年决算数133.24万元增加27.51万元，增加20.65%。主要原因是：在职人员缺编期间，劳务费增加约12万元、其他商品和服务支出增加约15万元。</w:t>
      </w:r>
    </w:p>
    <w:p w14:paraId="42F0AD15">
      <w:pPr>
        <w:pStyle w:val="13"/>
        <w:overflowPunct w:val="0"/>
        <w:spacing w:line="560" w:lineRule="exact"/>
        <w:ind w:firstLine="640" w:firstLineChars="200"/>
        <w:jc w:val="both"/>
        <w:rPr>
          <w:rFonts w:hAnsi="黑体"/>
          <w:sz w:val="32"/>
          <w:szCs w:val="32"/>
        </w:rPr>
      </w:pPr>
      <w:r>
        <w:rPr>
          <w:rFonts w:hint="eastAsia" w:hAnsi="黑体"/>
          <w:sz w:val="32"/>
          <w:szCs w:val="32"/>
        </w:rPr>
        <w:t>十、一般性支出情况</w:t>
      </w:r>
    </w:p>
    <w:p w14:paraId="73E06E94">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本单位2021年开支会议费40.93万元，用于召开境内重大活动对接和推介会9.05万元、小分队上门招商对接和推介会8.71万元、中部博览会9.9万元、国际投资贸易洽谈会10万元、2021年全省投资促进系统工作座谈会议3.27万元等，共计30余场次，累计参会1500余人次，内容为：一是深入贯彻落实省委省政府“三高四新”战略，为全省商务和开放型经济高质量发展发挥积极作用；二是助推湖南“走出去”和“引进来”，谋划并实施引进“八个平台及企业”、推介“四大品牌”；三是理顺工作头绪，厘清办事流程，建立完善并全面推行“七大工作机制”；四是总结2021年全省商务发展促进工作开展情况和经验，了解有关意见和建议，上下联动做好2022年全省商务发展促进工作。</w:t>
      </w:r>
    </w:p>
    <w:p w14:paraId="25E01FE4">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本单位2021年开支培训费2.64万元，用于开展2021全省投促系统招商引资实务专题培训，人数62人，内容为：①产业链招商助力地区产业规模化发展；②资本市场与我国产业发展趋势；③当前国际经济形势</w:t>
      </w:r>
      <w:bookmarkStart w:id="6" w:name="_GoBack"/>
      <w:bookmarkEnd w:id="6"/>
      <w:r>
        <w:rPr>
          <w:rFonts w:hint="eastAsia" w:ascii="仿宋_GB2312" w:eastAsia="仿宋_GB2312" w:hAnsiTheme="minorEastAsia"/>
          <w:sz w:val="32"/>
          <w:szCs w:val="32"/>
        </w:rPr>
        <w:t>分析与湖南招商形式研判；④企业发展现场教学；⑤招商的沟通艺术；⑥传统文化现场教学；⑦双循环背景下自贸试验区高质量发展；⑧中非进出口贸易数据分析；⑨“云洽谈”“云招商”等运营分享；⑩产业园区管理招商运营。</w:t>
      </w:r>
    </w:p>
    <w:p w14:paraId="429A57FA">
      <w:pPr>
        <w:pStyle w:val="13"/>
        <w:overflowPunct w:val="0"/>
        <w:spacing w:line="560" w:lineRule="exact"/>
        <w:ind w:firstLine="640" w:firstLineChars="200"/>
        <w:jc w:val="both"/>
        <w:rPr>
          <w:rFonts w:hAnsi="黑体"/>
          <w:sz w:val="32"/>
          <w:szCs w:val="32"/>
        </w:rPr>
      </w:pPr>
      <w:r>
        <w:rPr>
          <w:rFonts w:hint="eastAsia" w:hAnsi="黑体"/>
          <w:sz w:val="32"/>
          <w:szCs w:val="32"/>
        </w:rPr>
        <w:t>十一、关于政府采购支出说明</w:t>
      </w:r>
    </w:p>
    <w:p w14:paraId="2216C303">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本单位2021年度政府采购支出总额95.32万元，均为政府采购服务支出。授予中小企业合同金额95.32万元，占政府采购支出总额的100%，其中：授予小微企业合同金额0万元，占政府采购支出总额的0%。</w:t>
      </w:r>
    </w:p>
    <w:p w14:paraId="1E268BE7">
      <w:pPr>
        <w:pStyle w:val="13"/>
        <w:overflowPunct w:val="0"/>
        <w:spacing w:line="560" w:lineRule="exact"/>
        <w:ind w:firstLine="640" w:firstLineChars="200"/>
        <w:jc w:val="both"/>
        <w:rPr>
          <w:rFonts w:hAnsi="黑体"/>
          <w:sz w:val="32"/>
          <w:szCs w:val="32"/>
        </w:rPr>
      </w:pPr>
      <w:r>
        <w:rPr>
          <w:rFonts w:hint="eastAsia" w:hAnsi="黑体"/>
          <w:sz w:val="32"/>
          <w:szCs w:val="32"/>
        </w:rPr>
        <w:t>十二、关于国有资产占用情况说明</w:t>
      </w:r>
    </w:p>
    <w:p w14:paraId="18107C2C">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截至2021年12月31日，本单位共有车辆9辆，均为其他用车，主要是离退休干部用车5辆、待报废公务用车4辆；单位价值50万元以上通用设备5台（套）；单位价值100万元以上专用设备0台（套）。</w:t>
      </w:r>
    </w:p>
    <w:p w14:paraId="44E0378D">
      <w:pPr>
        <w:pStyle w:val="13"/>
        <w:overflowPunct w:val="0"/>
        <w:spacing w:line="560" w:lineRule="exact"/>
        <w:ind w:firstLine="640" w:firstLineChars="200"/>
        <w:jc w:val="both"/>
        <w:rPr>
          <w:rFonts w:hAnsi="黑体"/>
          <w:sz w:val="32"/>
          <w:szCs w:val="32"/>
        </w:rPr>
      </w:pPr>
      <w:r>
        <w:rPr>
          <w:rFonts w:hint="eastAsia" w:hAnsi="黑体"/>
          <w:sz w:val="32"/>
          <w:szCs w:val="32"/>
        </w:rPr>
        <w:t>十三、关于2021年度预算绩效情况的说明</w:t>
      </w:r>
    </w:p>
    <w:p w14:paraId="3D48EA48">
      <w:pPr>
        <w:pStyle w:val="13"/>
        <w:overflowPunct w:val="0"/>
        <w:spacing w:line="56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附：湖南省商务服务中心2021年度整体支出绩效自评报告</w:t>
      </w:r>
    </w:p>
    <w:p w14:paraId="1F3056B0">
      <w:pPr>
        <w:pStyle w:val="13"/>
        <w:jc w:val="center"/>
        <w:rPr>
          <w:rFonts w:ascii="方正小标宋简体" w:eastAsia="方正小标宋简体"/>
          <w:sz w:val="44"/>
          <w:szCs w:val="44"/>
        </w:rPr>
      </w:pPr>
    </w:p>
    <w:p w14:paraId="1E4A9DA4">
      <w:pPr>
        <w:pStyle w:val="13"/>
        <w:jc w:val="center"/>
        <w:rPr>
          <w:rFonts w:ascii="方正小标宋简体" w:eastAsia="方正小标宋简体"/>
          <w:sz w:val="44"/>
          <w:szCs w:val="44"/>
        </w:rPr>
      </w:pPr>
      <w:r>
        <w:rPr>
          <w:rFonts w:hint="eastAsia" w:ascii="方正小标宋简体" w:eastAsia="方正小标宋简体"/>
          <w:sz w:val="44"/>
          <w:szCs w:val="44"/>
        </w:rPr>
        <w:t>第四部分   名词解释</w:t>
      </w:r>
    </w:p>
    <w:p w14:paraId="7E156E56">
      <w:pPr>
        <w:overflowPunct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1、财政拨款收入：指省级财政当年拨付的资金。</w:t>
      </w:r>
    </w:p>
    <w:p w14:paraId="7F1BE53E">
      <w:pPr>
        <w:overflowPunct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2、其他收入：指除“财政拨款收入”以外的收入。主要是上级单位拨款、存款利息收入等。</w:t>
      </w:r>
    </w:p>
    <w:p w14:paraId="0086F006">
      <w:pPr>
        <w:overflowPunct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14:paraId="4658488E">
      <w:pPr>
        <w:overflowPunct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4、项目支出：指在基本支出之外为完成特定行政任务和事业发展目标所发生的支出。</w:t>
      </w:r>
    </w:p>
    <w:p w14:paraId="09B69868">
      <w:pPr>
        <w:overflowPunct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5、年初结转和结余：指以前年度尚未完成、结转到本年仍按原规定用途继续使用的资金，或项目已完成等产生的结余资金。</w:t>
      </w:r>
    </w:p>
    <w:p w14:paraId="37A797EE">
      <w:pPr>
        <w:overflowPunct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6、结余分配：指事业单位按照事业单位会计制度的规定从事业收入或经营收入中按规定提取的事业基金和职工福利基金。</w:t>
      </w:r>
    </w:p>
    <w:p w14:paraId="623CC3F1">
      <w:pPr>
        <w:overflowPunct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7、年末结转和结余：指单位按有关规定结转到下年或以后年度继续使用的资金。</w:t>
      </w:r>
    </w:p>
    <w:p w14:paraId="1698035C">
      <w:pPr>
        <w:overflowPunct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w:t>
      </w:r>
    </w:p>
    <w:p w14:paraId="1244889A">
      <w:pPr>
        <w:overflowPunct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w:t>
      </w:r>
    </w:p>
    <w:p w14:paraId="131B69FA">
      <w:pPr>
        <w:pStyle w:val="13"/>
        <w:jc w:val="center"/>
        <w:rPr>
          <w:rFonts w:ascii="方正小标宋简体" w:eastAsia="方正小标宋简体"/>
          <w:sz w:val="44"/>
          <w:szCs w:val="44"/>
        </w:rPr>
      </w:pPr>
    </w:p>
    <w:p w14:paraId="07530FF4">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07385540">
      <w:pPr>
        <w:pStyle w:val="13"/>
        <w:spacing w:line="600" w:lineRule="exact"/>
        <w:jc w:val="center"/>
        <w:rPr>
          <w:rFonts w:ascii="方正小标宋简体" w:hAnsi="Times New Roman" w:eastAsia="方正小标宋简体" w:cs="Times New Roman"/>
          <w:sz w:val="44"/>
          <w:szCs w:val="44"/>
        </w:rPr>
      </w:pPr>
      <w:r>
        <w:rPr>
          <w:rFonts w:hint="eastAsia" w:ascii="方正小标宋简体" w:eastAsia="方正小标宋简体"/>
          <w:sz w:val="44"/>
          <w:szCs w:val="44"/>
        </w:rPr>
        <w:t xml:space="preserve">第五部分   </w:t>
      </w:r>
      <w:r>
        <w:rPr>
          <w:rFonts w:hint="eastAsia" w:ascii="方正小标宋简体" w:hAnsi="Times New Roman" w:eastAsia="方正小标宋简体" w:cs="Times New Roman"/>
          <w:sz w:val="44"/>
          <w:szCs w:val="44"/>
        </w:rPr>
        <w:t>湖南省商务服务中心2021年度</w:t>
      </w:r>
    </w:p>
    <w:p w14:paraId="56A14A2D">
      <w:pPr>
        <w:pStyle w:val="13"/>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整体支出绩效评价报告</w:t>
      </w:r>
    </w:p>
    <w:p w14:paraId="4809D072">
      <w:pPr>
        <w:overflowPunct w:val="0"/>
        <w:autoSpaceDE w:val="0"/>
        <w:autoSpaceDN w:val="0"/>
        <w:spacing w:line="560" w:lineRule="exact"/>
        <w:ind w:firstLine="640" w:firstLineChars="200"/>
        <w:rPr>
          <w:rFonts w:ascii="黑体" w:hAnsi="Times New Roman" w:eastAsia="黑体" w:cs="Times New Roman"/>
          <w:sz w:val="32"/>
          <w:szCs w:val="32"/>
          <w:highlight w:val="yellow"/>
        </w:rPr>
      </w:pPr>
    </w:p>
    <w:p w14:paraId="2F2D39A9">
      <w:pPr>
        <w:overflowPunct w:val="0"/>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一、单位基本情况</w:t>
      </w:r>
    </w:p>
    <w:p w14:paraId="3D0EC8C8">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湖南省商务服务中心，是根据中共湖南省委机构编制委员会《关于印发〈湖南省商务服务中心职能配置、内设机构、人员编制规定〉的通知》（湘编〔2019〕33号）精神，在原省商务厅投资促进事务局更名的基础上，整合原省商业食品行业离退休人员管理服务和后勤保障中心、原省物资行业离退休人员管理服务和后勤保障中心、原省电子口岸中心3家单位设立的，具有独立法人资格、实行财政全额供养、参照公务员法管理的副厅级公益一类事业单位。中心财政隶属省商务厅管理，执行政府会计准则制度。</w:t>
      </w:r>
    </w:p>
    <w:p w14:paraId="1AB37C3F">
      <w:pPr>
        <w:overflowPunct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（一）中心主要职责</w:t>
      </w:r>
    </w:p>
    <w:p w14:paraId="01A2324A">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1.承担吸引外来投资促进和承接产业转移相关服务工作。</w:t>
      </w:r>
    </w:p>
    <w:p w14:paraId="4707767A">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2.承担省商务厅交办的以省政府和省商务厅名义主办（联合主办）的境内外经贸活动的服务工作。</w:t>
      </w:r>
    </w:p>
    <w:p w14:paraId="5D5ED398">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3.承担全省招商引资项目库建设和维护工作，负责向外来投资企业提供咨询和信息服务，负责外来投资企业投诉日常服务工作。</w:t>
      </w:r>
    </w:p>
    <w:p w14:paraId="0A1E9E31">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4.承担全省外经合作（含援外）等相关服务工作，为省内企业开拓境内外市场提供服务保障。</w:t>
      </w:r>
    </w:p>
    <w:p w14:paraId="48291522">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5.承担全省国内外贸易相关服务工作，协助开展我省商品、品牌及服务的对外宣传推介活动。</w:t>
      </w:r>
    </w:p>
    <w:p w14:paraId="0C3F0B94">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6.承担与相关国际组织、境内外投资促进机构、贸易机构、商协会的联络服务。</w:t>
      </w:r>
    </w:p>
    <w:p w14:paraId="747017B7">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7.承担全省口岸大通关信息平台的建设和服务工作，为省内进出口企业通关提供服务。</w:t>
      </w:r>
    </w:p>
    <w:p w14:paraId="728161FF">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8.承担物资行业和商业食品行业离退休人员管理服务和后勤保障工作。管理与离退休人员福利待遇及生活服务相关的部分国有资产。</w:t>
      </w:r>
    </w:p>
    <w:p w14:paraId="6650DF2D">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9.承担省商务厅交办的其他工作。</w:t>
      </w:r>
    </w:p>
    <w:p w14:paraId="66F21697">
      <w:pPr>
        <w:overflowPunct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（二）内设机构及职责</w:t>
      </w:r>
    </w:p>
    <w:p w14:paraId="36073FA0">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1.综合部。主要负责中心的日常运转以及党建、干部人事、财务等工作。</w:t>
      </w:r>
    </w:p>
    <w:p w14:paraId="5C5A223A">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2.投资促进部。主要负责吸引外来投资促进和承接产业转移相关服务工作，负责招商引资项目策划、包装、宣传推介，向外来投资企业提供信息咨询和投诉服务等工作。</w:t>
      </w:r>
    </w:p>
    <w:p w14:paraId="515E7F63">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贸易促进部。主要负责省商务厅交办的以省政府和省商务厅名义主办（联合主办）的国（境）内外经贸活动，协助开展我省商品、品牌及服务的对外宣传推介活动；负责商贸流通行业相关地方标准制定中的协调服务工作。</w:t>
      </w:r>
    </w:p>
    <w:p w14:paraId="2FBF792A">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4.合作发展部。主要负责全省外经合作（含援外）和境内外市场开拓相关服务工作；承担与相关国际组织、境内外投资促进机构、贸易机构、商会协会的联络服务。</w:t>
      </w:r>
    </w:p>
    <w:p w14:paraId="7ECB7B4F">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5.口岸服务部。主要负责全省口岸大通关信息平台建设的技术支持和服务工作，为省内进出口企业提供通关服务。</w:t>
      </w:r>
    </w:p>
    <w:p w14:paraId="4C530468">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6.离退休人员管理服务部。主要负责物资行业和商业食品行业离退休人员管理服务和后勤保障工作。管理与离退休人员福利待遇及生活服务相关的部分国有资产。</w:t>
      </w:r>
    </w:p>
    <w:p w14:paraId="1D411B6B">
      <w:pPr>
        <w:overflowPunct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（三）编制设定及配备</w:t>
      </w:r>
    </w:p>
    <w:p w14:paraId="7DCC0607">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心核定事业编制58名。核定主任（党委书记）1名、党委副书记1名（可兼任行政职务或负责具体行政工作）、副主任3名（纪委书记由1名副职兼任）；内设机构副处级领导职数6名（含机关党委、机关纪委负责人）。现有人员共计395名，其中：在职在编人员48名（处级18名，其他30名）；离退休人员234名（离休9名），托管经营性事业单位人员106名，临聘人员7名（含法律顾问）。</w:t>
      </w:r>
    </w:p>
    <w:p w14:paraId="0DA9DB68">
      <w:pPr>
        <w:pStyle w:val="14"/>
        <w:overflowPunct w:val="0"/>
        <w:spacing w:line="560" w:lineRule="exact"/>
        <w:ind w:firstLine="640"/>
        <w:rPr>
          <w:rFonts w:ascii="Times New Roman" w:hAnsi="Times New Roman" w:eastAsia="黑体" w:cs="Times New Roman"/>
          <w:sz w:val="32"/>
          <w:szCs w:val="32"/>
        </w:rPr>
      </w:pPr>
      <w:r>
        <w:rPr>
          <w:rFonts w:hint="eastAsia" w:eastAsia="黑体" w:cs="Times New Roman"/>
          <w:sz w:val="32"/>
          <w:szCs w:val="32"/>
        </w:rPr>
        <w:t>二、</w:t>
      </w:r>
      <w:r>
        <w:rPr>
          <w:rFonts w:ascii="Times New Roman" w:hAnsi="Times New Roman" w:eastAsia="黑体" w:cs="Times New Roman"/>
          <w:sz w:val="32"/>
          <w:szCs w:val="32"/>
        </w:rPr>
        <w:t>一般公共预算支出情况</w:t>
      </w:r>
    </w:p>
    <w:p w14:paraId="7992315D">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2021年全年支出合计2472.43万元，其中：基本支出1456.14万元，占全年支出总额的58.89%；项目支出1016.3万元，占全年支出总额的41.11%。</w:t>
      </w:r>
    </w:p>
    <w:p w14:paraId="66F54493">
      <w:pPr>
        <w:pStyle w:val="14"/>
        <w:overflowPunct w:val="0"/>
        <w:spacing w:line="560" w:lineRule="exact"/>
        <w:ind w:firstLine="640"/>
        <w:rPr>
          <w:rFonts w:ascii="Times New Roman" w:hAnsi="Times New Roman" w:eastAsia="楷体_GB2312" w:cs="Times New Roman"/>
          <w:sz w:val="32"/>
          <w:szCs w:val="32"/>
        </w:rPr>
      </w:pPr>
      <w:r>
        <w:rPr>
          <w:rFonts w:hint="eastAsia" w:eastAsia="楷体_GB2312" w:cs="Times New Roman"/>
          <w:sz w:val="32"/>
          <w:szCs w:val="32"/>
        </w:rPr>
        <w:t>（一）</w:t>
      </w:r>
      <w:r>
        <w:rPr>
          <w:rFonts w:ascii="Times New Roman" w:hAnsi="Times New Roman" w:eastAsia="楷体_GB2312" w:cs="Times New Roman"/>
          <w:sz w:val="32"/>
          <w:szCs w:val="32"/>
        </w:rPr>
        <w:t>基本支出情况</w:t>
      </w:r>
    </w:p>
    <w:p w14:paraId="50BA22A2">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基本支出合计1456.14万元，其中：商贸事务支出851.43万元，占基本支出总额的58.47%；社会保障和就业支出59.55万元，占基本支出总额的4.09%；卫生健康支出1.2万元，占基本支出总额的0.08%；商业服务业等支出468.48万元，占基本支出总额的32.17%；住房保障支出75.47万元，占基本支出总额的5.18%。</w:t>
      </w:r>
    </w:p>
    <w:p w14:paraId="18D52128">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1.工资福利支出744.97万元</w:t>
      </w:r>
      <w:r>
        <w:rPr>
          <w:rFonts w:hint="eastAsia" w:ascii="仿宋_GB2312" w:hAnsi="仿宋_GB2312" w:eastAsia="仿宋_GB2312" w:cs="仿宋_GB2312"/>
          <w:sz w:val="32"/>
          <w:szCs w:val="32"/>
        </w:rPr>
        <w:t>，占基本支出总额的51.16%。其中：基本工资398.73万元，津贴补贴45.3万元，奖金9.17万元，伙食补助费28.39万元，绩效工资8.78万元，机关事业单位基本养老保险缴费58.67万元，职工基本医疗保险缴费55.42万元，公务员医疗补助缴费37.25万元，其他社会保障缴费16万元，住房公积金75.47万元，其他工资福利支出11.79万元。</w:t>
      </w:r>
    </w:p>
    <w:p w14:paraId="6E793337">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2.商品和服务支出160.75万元</w:t>
      </w:r>
      <w:r>
        <w:rPr>
          <w:rFonts w:hint="eastAsia" w:ascii="仿宋_GB2312" w:hAnsi="仿宋_GB2312" w:eastAsia="仿宋_GB2312" w:cs="仿宋_GB2312"/>
          <w:sz w:val="32"/>
          <w:szCs w:val="32"/>
        </w:rPr>
        <w:t>，占基本支出总额的11.05%。其中：办公费12.53万元，印刷费1.25万元，水费1.2万元，电费1.64万元，邮电费2.98万元，物业管理费2.72万元，差旅费3.37万元，维修（护）费3.39万元，租赁费0.32万元,会议费0.9万元，培训费2.38万元，公务接待费0.03万元，劳务费28.32万元，工会经费22万元，福利费0.4万元，公务用车运行维护费2.83万元，其他交通费用46.18万元，其他商品和服务支出28.32万元。</w:t>
      </w:r>
    </w:p>
    <w:p w14:paraId="46F87D57">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3.对个人和家庭的补助支出550.41万元</w:t>
      </w:r>
      <w:r>
        <w:rPr>
          <w:rFonts w:hint="eastAsia" w:ascii="仿宋_GB2312" w:hAnsi="仿宋_GB2312" w:eastAsia="仿宋_GB2312" w:cs="仿宋_GB2312"/>
          <w:sz w:val="32"/>
          <w:szCs w:val="32"/>
        </w:rPr>
        <w:t>，占基本支出总额的37.79%。其中：离休费119.04万元，退休费37.44万元，抚恤金74.02万元，生活补助0.48万元，医疗费补助101.6万元，奖励金23.63万元，其他对个人和家庭的补助194.21万元。</w:t>
      </w:r>
    </w:p>
    <w:p w14:paraId="69E31C47">
      <w:pPr>
        <w:pStyle w:val="14"/>
        <w:overflowPunct w:val="0"/>
        <w:spacing w:line="560" w:lineRule="exact"/>
        <w:ind w:firstLine="640"/>
        <w:rPr>
          <w:rFonts w:ascii="Times New Roman" w:hAnsi="Times New Roman" w:eastAsia="楷体_GB2312" w:cs="Times New Roman"/>
          <w:sz w:val="32"/>
          <w:szCs w:val="32"/>
        </w:rPr>
      </w:pPr>
      <w:r>
        <w:rPr>
          <w:rFonts w:hint="eastAsia" w:eastAsia="楷体_GB2312" w:cs="Times New Roman"/>
          <w:sz w:val="32"/>
          <w:szCs w:val="32"/>
        </w:rPr>
        <w:t>（二）</w:t>
      </w:r>
      <w:r>
        <w:rPr>
          <w:rFonts w:ascii="Times New Roman" w:hAnsi="Times New Roman" w:eastAsia="楷体_GB2312" w:cs="Times New Roman"/>
          <w:sz w:val="32"/>
          <w:szCs w:val="32"/>
        </w:rPr>
        <w:t>项目支出情况</w:t>
      </w:r>
    </w:p>
    <w:p w14:paraId="20052550">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2021年项目支出合计1016.3万元，其中：商贸事务支出692.98万元，占基本支出总额的68.19%；商业服务业等支出323.31万元，占基本支出总额的31.81%。</w:t>
      </w:r>
    </w:p>
    <w:p w14:paraId="108C19A7">
      <w:pPr>
        <w:overflowPunct w:val="0"/>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按经济科目支出分类，</w:t>
      </w:r>
      <w:r>
        <w:rPr>
          <w:rFonts w:hint="eastAsia" w:ascii="仿宋_GB2312" w:hAnsi="仿宋_GB2312" w:eastAsia="仿宋_GB2312" w:cs="仿宋_GB2312"/>
          <w:sz w:val="32"/>
          <w:szCs w:val="32"/>
        </w:rPr>
        <w:t>其中：奖金563.81万元，占项目支出总额的55.48%；办公费12.35万元，占项目支出总额的1.22%；印刷费11.08万元，占项目支出总额的1.09%；邮电费6.24万元，占项目支出总额的0.61%；差旅费71.41万元，占项目支出总额的7.03%；租赁费1.78万元，占项目支出总额的0.18%；会议费40.03万元，占项目支出总额的3.94%；培训费0.26万元，占项目支出总额的0.03%；公务接待费1.36万元，占项目支出总额的0.13%；劳务费11.68万元，占项目支出总额的1.15%；委托业务费211.95万元，占项目支出总额的20.86%；公务用车运行维护费6万元，占项目支出总额的0.59%；其他交通费用2.4万元，占项目支出总额的0.24%；其他商品和服务支出75.94万元，占项目支出总额的7.47%。</w:t>
      </w:r>
    </w:p>
    <w:p w14:paraId="52AB3330">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按预算项目支出分类，</w:t>
      </w:r>
      <w:r>
        <w:rPr>
          <w:rFonts w:hint="eastAsia" w:ascii="仿宋_GB2312" w:hAnsi="仿宋_GB2312" w:eastAsia="仿宋_GB2312" w:cs="仿宋_GB2312"/>
          <w:sz w:val="32"/>
          <w:szCs w:val="32"/>
        </w:rPr>
        <w:t>其中：2020年省级绩效考核奖563.81万元，占项目支出总额的55.48%；2020年省开放型经济与流通产业发展专项1.05万元，占项目支出总额的0.1%；2021年</w:t>
      </w:r>
      <w:r>
        <w:rPr>
          <w:rFonts w:hint="eastAsia" w:ascii="仿宋_GB2312" w:hAnsi="仿宋_GB2312" w:eastAsia="仿宋_GB2312" w:cs="仿宋_GB2312"/>
          <w:sz w:val="32"/>
          <w:szCs w:val="32"/>
          <w:lang w:eastAsia="zh-CN"/>
        </w:rPr>
        <w:t>，中华人民共和国成立初</w:t>
      </w:r>
      <w:r>
        <w:rPr>
          <w:rFonts w:hint="eastAsia" w:ascii="仿宋_GB2312" w:hAnsi="仿宋_GB2312" w:eastAsia="仿宋_GB2312" w:cs="仿宋_GB2312"/>
          <w:sz w:val="32"/>
          <w:szCs w:val="32"/>
        </w:rPr>
        <w:t>期参加革命工作退休干部补贴提标资金0.88万元，占项目支出总额的0.09%；产业链活动招商5万元，占项目支出总额的0.49%；境内重大活动专项对接与推介62.29万元，占项目支出总额的6.13%；境外招商活动经费2.38万元，占项目支出总额的0.23%；口岸综合管理专项经费104.67万元，占项目支出总额的10.3%；涉外口境经贸活动经费26.94万元，占项目支出总额的2.65%；小分队上门招商专项经费44.38万元，占项目支出总额的4.37%；中国国际投资贸易洽谈会活动经费60万元，占项目支出总额的5.9%；中国中部博览会124万元，占项目支出总额的12.2%。</w:t>
      </w:r>
    </w:p>
    <w:p w14:paraId="2D4F0D39">
      <w:pPr>
        <w:overflowPunct w:val="0"/>
        <w:spacing w:line="560" w:lineRule="exact"/>
        <w:ind w:firstLine="640" w:firstLineChars="200"/>
        <w:rPr>
          <w:rFonts w:ascii="Times New Roman" w:hAnsi="Times New Roman" w:eastAsia="黑体" w:cs="Times New Roman"/>
          <w:sz w:val="32"/>
          <w:szCs w:val="32"/>
        </w:rPr>
      </w:pPr>
      <w:r>
        <w:rPr>
          <w:rFonts w:hint="eastAsia" w:eastAsia="黑体" w:cs="Times New Roman"/>
          <w:sz w:val="32"/>
          <w:szCs w:val="32"/>
        </w:rPr>
        <w:t>三、</w:t>
      </w:r>
      <w:r>
        <w:rPr>
          <w:rFonts w:ascii="Times New Roman" w:hAnsi="Times New Roman" w:eastAsia="黑体" w:cs="Times New Roman"/>
          <w:sz w:val="32"/>
          <w:szCs w:val="32"/>
        </w:rPr>
        <w:t>政府性基金预算支出情况</w:t>
      </w:r>
    </w:p>
    <w:p w14:paraId="7DE63F5A">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6760AE6C">
      <w:pPr>
        <w:overflowPunct w:val="0"/>
        <w:spacing w:line="560" w:lineRule="exact"/>
        <w:ind w:firstLine="640" w:firstLineChars="200"/>
        <w:rPr>
          <w:rFonts w:ascii="Times New Roman" w:hAnsi="Times New Roman" w:eastAsia="黑体" w:cs="Times New Roman"/>
          <w:sz w:val="32"/>
          <w:szCs w:val="32"/>
        </w:rPr>
      </w:pPr>
      <w:r>
        <w:rPr>
          <w:rFonts w:hint="eastAsia" w:eastAsia="黑体" w:cs="Times New Roman"/>
          <w:sz w:val="32"/>
          <w:szCs w:val="32"/>
        </w:rPr>
        <w:t>四、</w:t>
      </w:r>
      <w:r>
        <w:rPr>
          <w:rFonts w:ascii="Times New Roman" w:hAnsi="Times New Roman" w:eastAsia="黑体" w:cs="Times New Roman"/>
          <w:sz w:val="32"/>
          <w:szCs w:val="32"/>
        </w:rPr>
        <w:t>国有资本经营预算支出情况</w:t>
      </w:r>
    </w:p>
    <w:p w14:paraId="0E9A5C46">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03753F22">
      <w:pPr>
        <w:overflowPunct w:val="0"/>
        <w:spacing w:line="560" w:lineRule="exact"/>
        <w:ind w:firstLine="640" w:firstLineChars="200"/>
        <w:rPr>
          <w:rFonts w:ascii="Times New Roman" w:hAnsi="Times New Roman" w:eastAsia="黑体" w:cs="Times New Roman"/>
          <w:sz w:val="32"/>
          <w:szCs w:val="32"/>
        </w:rPr>
      </w:pPr>
      <w:r>
        <w:rPr>
          <w:rFonts w:hint="eastAsia" w:eastAsia="黑体" w:cs="Times New Roman"/>
          <w:sz w:val="32"/>
          <w:szCs w:val="32"/>
        </w:rPr>
        <w:t>五、</w:t>
      </w:r>
      <w:r>
        <w:rPr>
          <w:rFonts w:ascii="Times New Roman" w:hAnsi="Times New Roman" w:eastAsia="黑体" w:cs="Times New Roman"/>
          <w:sz w:val="32"/>
          <w:szCs w:val="32"/>
        </w:rPr>
        <w:t>社会保险基金预算支出情况</w:t>
      </w:r>
    </w:p>
    <w:p w14:paraId="14D3BAC1">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6CD2074A">
      <w:pPr>
        <w:overflowPunct w:val="0"/>
        <w:spacing w:line="560" w:lineRule="exact"/>
        <w:ind w:firstLine="640" w:firstLineChars="200"/>
        <w:rPr>
          <w:rFonts w:ascii="Times New Roman" w:hAnsi="Times New Roman" w:eastAsia="黑体" w:cs="Times New Roman"/>
          <w:sz w:val="32"/>
          <w:szCs w:val="32"/>
        </w:rPr>
      </w:pPr>
      <w:r>
        <w:rPr>
          <w:rFonts w:hint="eastAsia" w:eastAsia="黑体" w:cs="Times New Roman"/>
          <w:sz w:val="32"/>
          <w:szCs w:val="32"/>
        </w:rPr>
        <w:t>六、单位</w:t>
      </w:r>
      <w:r>
        <w:rPr>
          <w:rFonts w:ascii="Times New Roman" w:hAnsi="Times New Roman" w:eastAsia="黑体" w:cs="Times New Roman"/>
          <w:sz w:val="32"/>
          <w:szCs w:val="32"/>
        </w:rPr>
        <w:t>整体支出绩效情况</w:t>
      </w:r>
    </w:p>
    <w:p w14:paraId="2B68BAD5">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2021年预算编制严格按照省财政厅《关于编制2021年省级部门（单位）预算的通知》（湘财预〔2020〕207号和《2021年省本级部门（单位）预算编制方法和口径》相关要求，结合本单位实际，按照“以收定支、量入为出，集中财力保障重点，进一步压减一般性支出”的原则，把过“紧日子”作为长期工作方针，认真核实单位实际财政供养人数和实有编制情况，准确编制人员经费和公用经费等，做到尽量细化项目资金支出预算范围和科目；对项目进行了充分论证和可行性分析，按推进实施轻重缓急的提前谋划，从严从紧编制预算。</w:t>
      </w:r>
    </w:p>
    <w:p w14:paraId="5D33579B">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严格执行各项财经管理制度，强化资金管理和使用。通过加强预算收支管理，不断健全《省商务服务中心内部控制制度》，梳理内部管理流程，管好用好每笔资金，杜绝违规违法苗头隐患；自觉接受审计、财政、纪检监察等部门的监督检查。按照财政资金用途和目的，切实完善资金管理制度，款项支付规范，最大限度地发挥了财政资金的使用效率，认真执行年初预算资金指标，账务核算及时规范，保障了中心正常运转，促进了项目活动有序推进，较好地完成了年度工作目标任务。</w:t>
      </w:r>
    </w:p>
    <w:p w14:paraId="6D1E6DBF">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认真编制2021年单位年度决算报表。为真实、准确反应单位年度财务收、支情况，根据省财政厅和主管部门要求，认真开展单位年度决算报表编制工作，按照政府收支分类科目和财务报表支出情况编制部门决算，决算收入、支出口径与省财政厅国库处、预算处和非税局以及财政数据平台核对无误，报表编制无差错，全面、真实、准确的反映了省商务服务中心2021年度财政资金的使用情况。</w:t>
      </w:r>
    </w:p>
    <w:p w14:paraId="16AF8357">
      <w:pPr>
        <w:pStyle w:val="14"/>
        <w:overflowPunct w:val="0"/>
        <w:spacing w:line="560" w:lineRule="exact"/>
        <w:ind w:firstLine="640"/>
        <w:rPr>
          <w:rFonts w:ascii="Times New Roman" w:hAnsi="Times New Roman" w:eastAsia="黑体" w:cs="Times New Roman"/>
          <w:sz w:val="32"/>
          <w:szCs w:val="32"/>
        </w:rPr>
      </w:pPr>
      <w:r>
        <w:rPr>
          <w:rFonts w:hint="eastAsia" w:eastAsia="黑体" w:cs="Times New Roman"/>
          <w:sz w:val="32"/>
          <w:szCs w:val="32"/>
        </w:rPr>
        <w:t>七、</w:t>
      </w:r>
      <w:r>
        <w:rPr>
          <w:rFonts w:ascii="Times New Roman" w:hAnsi="Times New Roman" w:eastAsia="黑体" w:cs="Times New Roman"/>
          <w:sz w:val="32"/>
          <w:szCs w:val="32"/>
        </w:rPr>
        <w:t>存在的问题及原因分析</w:t>
      </w:r>
    </w:p>
    <w:p w14:paraId="222BDF84">
      <w:pPr>
        <w:overflowPunct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（一）存在问题：</w:t>
      </w:r>
      <w:r>
        <w:rPr>
          <w:rFonts w:hint="eastAsia" w:ascii="仿宋_GB2312" w:hAnsi="仿宋_GB2312" w:eastAsia="仿宋_GB2312" w:cs="仿宋_GB2312"/>
          <w:sz w:val="32"/>
          <w:szCs w:val="32"/>
        </w:rPr>
        <w:t>预算执行率普遍偏低，但需优先保障的刚性支出预算不足。财政下达中心2021年预算指标金额3904.26万元，年度预算指标执行2472.43万元，预算执行率仅为63.33%。其中，基本支出预算指标下达2437.61万元，年度预算指标执行1456.14万元，预算执行率59.74%；项目支出预算指标下达1466.65万元，年度预算指标执行1016.3万元，预算执行率69.29%。2021年度人员经费结余862.23万元，但跨年度发放绩效奖金及调资补发988.48万元，由2022年人员经费预算指标全额垫付，导致2022年人员经费已严重不足，特别是离休干部住院医药费大额积压、无力支付，离退休人员离休费及生活补贴也难以确保正常发放。</w:t>
      </w:r>
    </w:p>
    <w:p w14:paraId="54889237">
      <w:pPr>
        <w:overflowPunct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（二）原因分析：</w:t>
      </w:r>
      <w:r>
        <w:rPr>
          <w:rFonts w:hint="eastAsia" w:ascii="仿宋_GB2312" w:hAnsi="仿宋_GB2312" w:eastAsia="仿宋_GB2312" w:cs="仿宋_GB2312"/>
          <w:sz w:val="32"/>
          <w:szCs w:val="32"/>
        </w:rPr>
        <w:t>一是2021年10月调整规范人员工资福利，年底只发放了绩效工资，由于中心离退休干部近240人，仅离退休人员绩效发放就高达750万元，挤占了2022年离退休人员的费用指标，现省财政厅暂未将绩效工资补发到位。二是中心预算盘子小，人员工资和绩效工资合计占年度总预算的84.24%，可调剂的余地较小。</w:t>
      </w:r>
    </w:p>
    <w:p w14:paraId="66D73F5C">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八、下一步改进措施</w:t>
      </w:r>
    </w:p>
    <w:p w14:paraId="483C6C53">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提高预算编制的科学性和精准性。按照“预算一个盘子、支出一个口子”的原则，尽量避免挤占、减少调剂；合理编制政府采购预算，严格按照规范要求实施，强化政府采购规程意识，加大政府采购预算执行的刚性。同步加快资金支付和项目实施进度，压减年末结余资金规模，提高预算执行率。</w:t>
      </w:r>
    </w:p>
    <w:p w14:paraId="0307B40E">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健全完善内部控制体系，形成系统的内部财务监控机制。加强对财政拨款的核算管理，按工作计划和法规要求，合理分配资金，实事求是推进项目活动落实、积极稳妥办理结算支付，切实提高资金管理使用绩效。</w:t>
      </w:r>
    </w:p>
    <w:p w14:paraId="5B6CE9D8">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强化学习培训，提高思想认识。开展职业道德教育，加强《中华人民共和国预算法》、《政府会计制度》等法规的学习，健全落实岗位责任，规范部门预算收支核算，严格落实基本支出、项目支出等各项标准，严格按项目和进度执行预算，增强预算的约束力和严肃性。</w:t>
      </w:r>
    </w:p>
    <w:p w14:paraId="7787951F">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九、绩效自评结果拟应用和公开情况</w:t>
      </w:r>
    </w:p>
    <w:p w14:paraId="62AE7F1A">
      <w:pPr>
        <w:overflowPunct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根据《中华人民共和国政府信息公开条例》，按照规定的范围、方式及时限要求，填报《湖南省商务厅政府信息公开申请表》，予以公开。</w:t>
      </w:r>
    </w:p>
    <w:p w14:paraId="0754DC4E">
      <w:pPr>
        <w:overflowPunct w:val="0"/>
        <w:spacing w:line="560" w:lineRule="exact"/>
        <w:ind w:firstLine="640" w:firstLineChars="200"/>
        <w:rPr>
          <w:rFonts w:ascii="仿宋_GB2312" w:hAnsi="仿宋_GB2312" w:eastAsia="仿宋_GB2312" w:cs="仿宋_GB2312"/>
          <w:sz w:val="32"/>
          <w:szCs w:val="32"/>
        </w:rPr>
      </w:pPr>
      <w:r>
        <w:rPr>
          <w:rFonts w:hint="eastAsia" w:eastAsia="黑体" w:cs="Times New Roman"/>
          <w:sz w:val="32"/>
          <w:szCs w:val="32"/>
        </w:rPr>
        <w:t>十、</w:t>
      </w:r>
      <w:r>
        <w:rPr>
          <w:rFonts w:ascii="Times New Roman" w:hAnsi="Times New Roman" w:eastAsia="黑体" w:cs="Times New Roman"/>
          <w:sz w:val="32"/>
          <w:szCs w:val="32"/>
        </w:rPr>
        <w:t>其他需要说明的情况</w:t>
      </w:r>
      <w:r>
        <w:rPr>
          <w:rFonts w:hint="eastAsia" w:eastAsia="黑体" w:cs="Times New Roman"/>
          <w:sz w:val="32"/>
          <w:szCs w:val="32"/>
        </w:rPr>
        <w:t>：</w:t>
      </w:r>
      <w:r>
        <w:rPr>
          <w:rFonts w:hint="eastAsia" w:ascii="仿宋_GB2312" w:hAnsi="仿宋_GB2312" w:eastAsia="仿宋_GB2312" w:cs="仿宋_GB2312"/>
          <w:sz w:val="32"/>
          <w:szCs w:val="32"/>
        </w:rPr>
        <w:t>无。</w:t>
      </w:r>
    </w:p>
    <w:p w14:paraId="7404001D">
      <w:pPr>
        <w:overflowPunct w:val="0"/>
        <w:autoSpaceDE w:val="0"/>
        <w:autoSpaceDN w:val="0"/>
        <w:spacing w:line="560" w:lineRule="exact"/>
        <w:ind w:firstLine="640" w:firstLineChars="200"/>
        <w:rPr>
          <w:rFonts w:ascii="Times New Roman" w:hAnsi="Times New Roman" w:eastAsia="仿宋_GB2312" w:cs="Times New Roman"/>
          <w:sz w:val="32"/>
          <w:szCs w:val="32"/>
        </w:rPr>
        <w:sectPr>
          <w:footerReference r:id="rId5" w:type="default"/>
          <w:pgSz w:w="11906" w:h="16838"/>
          <w:pgMar w:top="1587" w:right="1587" w:bottom="1587" w:left="1587" w:header="851" w:footer="992" w:gutter="0"/>
          <w:pgNumType w:fmt="numberInDash"/>
          <w:cols w:space="0" w:num="1"/>
          <w:docGrid w:type="linesAndChars" w:linePitch="312" w:charSpace="0"/>
        </w:sectPr>
      </w:pPr>
    </w:p>
    <w:bookmarkEnd w:id="0"/>
    <w:p w14:paraId="2F801B55">
      <w:pPr>
        <w:spacing w:line="560" w:lineRule="exact"/>
        <w:rPr>
          <w:rFonts w:ascii="Times New Roman" w:hAnsi="Times New Roman" w:eastAsia="黑体" w:cs="Times New Roman"/>
          <w:sz w:val="32"/>
          <w:szCs w:val="32"/>
        </w:rPr>
      </w:pPr>
      <w:bookmarkStart w:id="4" w:name="tybh"/>
      <w:bookmarkEnd w:id="4"/>
      <w:r>
        <w:rPr>
          <w:rFonts w:ascii="Times New Roman" w:hAnsi="Times New Roman" w:eastAsia="黑体" w:cs="Times New Roman"/>
          <w:sz w:val="32"/>
          <w:szCs w:val="32"/>
        </w:rPr>
        <w:t>附件1</w:t>
      </w:r>
    </w:p>
    <w:p w14:paraId="106CB658">
      <w:pPr>
        <w:spacing w:line="560" w:lineRule="exact"/>
        <w:jc w:val="center"/>
        <w:rPr>
          <w:rFonts w:ascii="Times New Roman" w:hAnsi="Times New Roman" w:eastAsia="黑体" w:cs="Times New Roman"/>
          <w:sz w:val="32"/>
          <w:szCs w:val="32"/>
        </w:rPr>
      </w:pPr>
      <w:r>
        <w:rPr>
          <w:rFonts w:ascii="Times New Roman" w:hAnsi="Times New Roman" w:eastAsia="方正小标宋简体" w:cs="Times New Roman"/>
          <w:sz w:val="44"/>
          <w:szCs w:val="44"/>
        </w:rPr>
        <w:t>2021年度</w:t>
      </w:r>
      <w:r>
        <w:rPr>
          <w:rFonts w:hint="eastAsia" w:eastAsia="方正小标宋简体" w:cs="Times New Roman"/>
          <w:sz w:val="44"/>
          <w:szCs w:val="44"/>
        </w:rPr>
        <w:t>单位</w:t>
      </w:r>
      <w:r>
        <w:rPr>
          <w:rFonts w:ascii="Times New Roman" w:hAnsi="Times New Roman" w:eastAsia="方正小标宋简体" w:cs="Times New Roman"/>
          <w:sz w:val="44"/>
          <w:szCs w:val="44"/>
        </w:rPr>
        <w:t>整体支出绩效评价基础数据表</w:t>
      </w:r>
    </w:p>
    <w:tbl>
      <w:tblPr>
        <w:tblStyle w:val="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795"/>
        <w:gridCol w:w="795"/>
        <w:gridCol w:w="1020"/>
        <w:gridCol w:w="1209"/>
        <w:gridCol w:w="966"/>
        <w:gridCol w:w="1035"/>
      </w:tblGrid>
      <w:tr w14:paraId="55E2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vMerge w:val="restart"/>
            <w:tcBorders>
              <w:tl2br w:val="nil"/>
              <w:tr2bl w:val="nil"/>
            </w:tcBorders>
            <w:vAlign w:val="center"/>
          </w:tcPr>
          <w:p w14:paraId="5F41BCAD">
            <w:pPr>
              <w:widowControl/>
              <w:jc w:val="center"/>
              <w:rPr>
                <w:rFonts w:ascii="Times New Roman" w:hAnsi="Times New Roman" w:eastAsia="仿宋_GB2312" w:cs="Times New Roman"/>
                <w:szCs w:val="21"/>
              </w:rPr>
            </w:pPr>
            <w:r>
              <w:rPr>
                <w:rFonts w:ascii="Times New Roman" w:hAnsi="Times New Roman" w:eastAsia="仿宋_GB2312" w:cs="Times New Roman"/>
                <w:szCs w:val="21"/>
              </w:rPr>
              <w:t>财政供养人员情况（人）</w:t>
            </w:r>
          </w:p>
        </w:tc>
        <w:tc>
          <w:tcPr>
            <w:tcW w:w="1590" w:type="dxa"/>
            <w:gridSpan w:val="2"/>
            <w:tcBorders>
              <w:tl2br w:val="nil"/>
              <w:tr2bl w:val="nil"/>
            </w:tcBorders>
            <w:vAlign w:val="center"/>
          </w:tcPr>
          <w:p w14:paraId="0F753483">
            <w:pPr>
              <w:widowControl/>
              <w:jc w:val="center"/>
              <w:rPr>
                <w:rFonts w:ascii="仿宋_GB2312" w:hAnsi="仿宋_GB2312" w:eastAsia="仿宋_GB2312" w:cs="仿宋_GB2312"/>
                <w:b/>
                <w:bCs/>
                <w:szCs w:val="21"/>
              </w:rPr>
            </w:pPr>
            <w:r>
              <w:rPr>
                <w:rFonts w:hint="eastAsia" w:ascii="仿宋_GB2312" w:hAnsi="仿宋_GB2312" w:eastAsia="仿宋_GB2312" w:cs="仿宋_GB2312"/>
                <w:b/>
                <w:bCs/>
                <w:szCs w:val="21"/>
              </w:rPr>
              <w:t>编制数</w:t>
            </w:r>
          </w:p>
        </w:tc>
        <w:tc>
          <w:tcPr>
            <w:tcW w:w="2229" w:type="dxa"/>
            <w:gridSpan w:val="2"/>
            <w:tcBorders>
              <w:tl2br w:val="nil"/>
              <w:tr2bl w:val="nil"/>
            </w:tcBorders>
            <w:vAlign w:val="center"/>
          </w:tcPr>
          <w:p w14:paraId="2D628632">
            <w:pPr>
              <w:widowControl/>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2021年实际在职人数</w:t>
            </w:r>
          </w:p>
        </w:tc>
        <w:tc>
          <w:tcPr>
            <w:tcW w:w="2001" w:type="dxa"/>
            <w:gridSpan w:val="2"/>
            <w:tcBorders>
              <w:tl2br w:val="nil"/>
              <w:tr2bl w:val="nil"/>
            </w:tcBorders>
            <w:vAlign w:val="center"/>
          </w:tcPr>
          <w:p w14:paraId="30236C08">
            <w:pPr>
              <w:widowControl/>
              <w:jc w:val="center"/>
              <w:rPr>
                <w:rFonts w:ascii="仿宋_GB2312" w:hAnsi="仿宋_GB2312" w:eastAsia="仿宋_GB2312" w:cs="仿宋_GB2312"/>
                <w:b/>
                <w:bCs/>
                <w:szCs w:val="21"/>
              </w:rPr>
            </w:pPr>
            <w:r>
              <w:rPr>
                <w:rFonts w:hint="eastAsia" w:ascii="仿宋_GB2312" w:hAnsi="仿宋_GB2312" w:eastAsia="仿宋_GB2312" w:cs="仿宋_GB2312"/>
                <w:b/>
                <w:bCs/>
                <w:szCs w:val="21"/>
              </w:rPr>
              <w:t>控制率</w:t>
            </w:r>
          </w:p>
        </w:tc>
      </w:tr>
      <w:tr w14:paraId="24FC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vMerge w:val="continue"/>
            <w:tcBorders>
              <w:tl2br w:val="nil"/>
              <w:tr2bl w:val="nil"/>
            </w:tcBorders>
            <w:vAlign w:val="center"/>
          </w:tcPr>
          <w:p w14:paraId="6CEB46C4">
            <w:pPr>
              <w:widowControl/>
              <w:rPr>
                <w:rFonts w:ascii="Times New Roman" w:hAnsi="Times New Roman" w:eastAsia="仿宋_GB2312" w:cs="Times New Roman"/>
                <w:szCs w:val="21"/>
              </w:rPr>
            </w:pPr>
          </w:p>
        </w:tc>
        <w:tc>
          <w:tcPr>
            <w:tcW w:w="1590" w:type="dxa"/>
            <w:gridSpan w:val="2"/>
            <w:tcBorders>
              <w:tl2br w:val="nil"/>
              <w:tr2bl w:val="nil"/>
            </w:tcBorders>
            <w:vAlign w:val="center"/>
          </w:tcPr>
          <w:p w14:paraId="2888291D">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58　</w:t>
            </w:r>
          </w:p>
        </w:tc>
        <w:tc>
          <w:tcPr>
            <w:tcW w:w="2229" w:type="dxa"/>
            <w:gridSpan w:val="2"/>
            <w:tcBorders>
              <w:tl2br w:val="nil"/>
              <w:tr2bl w:val="nil"/>
            </w:tcBorders>
            <w:vAlign w:val="center"/>
          </w:tcPr>
          <w:p w14:paraId="13C8A538">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48</w:t>
            </w:r>
          </w:p>
        </w:tc>
        <w:tc>
          <w:tcPr>
            <w:tcW w:w="2001" w:type="dxa"/>
            <w:gridSpan w:val="2"/>
            <w:tcBorders>
              <w:tl2br w:val="nil"/>
              <w:tr2bl w:val="nil"/>
            </w:tcBorders>
            <w:vAlign w:val="center"/>
          </w:tcPr>
          <w:p w14:paraId="1CE55CC5">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82.76%　</w:t>
            </w:r>
          </w:p>
        </w:tc>
      </w:tr>
      <w:tr w14:paraId="4DE6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2CA75AC3">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经费控制情况（万元）</w:t>
            </w:r>
          </w:p>
        </w:tc>
        <w:tc>
          <w:tcPr>
            <w:tcW w:w="1590" w:type="dxa"/>
            <w:gridSpan w:val="2"/>
            <w:tcBorders>
              <w:tl2br w:val="nil"/>
              <w:tr2bl w:val="nil"/>
            </w:tcBorders>
            <w:vAlign w:val="center"/>
          </w:tcPr>
          <w:p w14:paraId="049E2432">
            <w:pPr>
              <w:widowControl/>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2020年决算数</w:t>
            </w:r>
          </w:p>
        </w:tc>
        <w:tc>
          <w:tcPr>
            <w:tcW w:w="2229" w:type="dxa"/>
            <w:gridSpan w:val="2"/>
            <w:tcBorders>
              <w:tl2br w:val="nil"/>
              <w:tr2bl w:val="nil"/>
            </w:tcBorders>
            <w:vAlign w:val="center"/>
          </w:tcPr>
          <w:p w14:paraId="66E92FA2">
            <w:pPr>
              <w:widowControl/>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2021年预算数</w:t>
            </w:r>
          </w:p>
        </w:tc>
        <w:tc>
          <w:tcPr>
            <w:tcW w:w="2001" w:type="dxa"/>
            <w:gridSpan w:val="2"/>
            <w:tcBorders>
              <w:tl2br w:val="nil"/>
              <w:tr2bl w:val="nil"/>
            </w:tcBorders>
            <w:vAlign w:val="center"/>
          </w:tcPr>
          <w:p w14:paraId="2EB8120A">
            <w:pPr>
              <w:widowControl/>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2021年决算数</w:t>
            </w:r>
          </w:p>
        </w:tc>
      </w:tr>
      <w:tr w14:paraId="2C26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1636B361">
            <w:pPr>
              <w:widowControl/>
              <w:rPr>
                <w:rFonts w:ascii="仿宋_GB2312" w:hAnsi="仿宋_GB2312" w:eastAsia="仿宋_GB2312" w:cs="仿宋_GB2312"/>
                <w:szCs w:val="21"/>
              </w:rPr>
            </w:pPr>
            <w:r>
              <w:rPr>
                <w:rFonts w:hint="eastAsia" w:ascii="仿宋_GB2312" w:hAnsi="仿宋_GB2312" w:eastAsia="仿宋_GB2312" w:cs="仿宋_GB2312"/>
                <w:b/>
                <w:bCs/>
                <w:szCs w:val="21"/>
              </w:rPr>
              <w:t>三公经费</w:t>
            </w:r>
          </w:p>
        </w:tc>
        <w:tc>
          <w:tcPr>
            <w:tcW w:w="1590" w:type="dxa"/>
            <w:gridSpan w:val="2"/>
            <w:tcBorders>
              <w:tl2br w:val="nil"/>
              <w:tr2bl w:val="nil"/>
            </w:tcBorders>
            <w:vAlign w:val="center"/>
          </w:tcPr>
          <w:p w14:paraId="22D45CC1">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16.57</w:t>
            </w:r>
          </w:p>
        </w:tc>
        <w:tc>
          <w:tcPr>
            <w:tcW w:w="2229" w:type="dxa"/>
            <w:gridSpan w:val="2"/>
            <w:tcBorders>
              <w:tl2br w:val="nil"/>
              <w:tr2bl w:val="nil"/>
            </w:tcBorders>
            <w:vAlign w:val="center"/>
          </w:tcPr>
          <w:p w14:paraId="03125AE9">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137.5</w:t>
            </w:r>
          </w:p>
        </w:tc>
        <w:tc>
          <w:tcPr>
            <w:tcW w:w="2001" w:type="dxa"/>
            <w:gridSpan w:val="2"/>
            <w:tcBorders>
              <w:tl2br w:val="nil"/>
              <w:tr2bl w:val="nil"/>
            </w:tcBorders>
            <w:vAlign w:val="center"/>
          </w:tcPr>
          <w:p w14:paraId="6C5253FD">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10.22</w:t>
            </w:r>
          </w:p>
        </w:tc>
      </w:tr>
      <w:tr w14:paraId="755A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1E15A6F1">
            <w:pPr>
              <w:widowControl/>
              <w:rPr>
                <w:rFonts w:ascii="仿宋_GB2312" w:hAnsi="仿宋_GB2312" w:eastAsia="仿宋_GB2312" w:cs="仿宋_GB2312"/>
                <w:szCs w:val="21"/>
              </w:rPr>
            </w:pPr>
            <w:r>
              <w:rPr>
                <w:rFonts w:hint="eastAsia" w:ascii="仿宋_GB2312" w:hAnsi="仿宋_GB2312" w:eastAsia="仿宋_GB2312" w:cs="仿宋_GB2312"/>
                <w:szCs w:val="21"/>
              </w:rPr>
              <w:t>1、公务用车购置和维护经费</w:t>
            </w:r>
          </w:p>
        </w:tc>
        <w:tc>
          <w:tcPr>
            <w:tcW w:w="1590" w:type="dxa"/>
            <w:gridSpan w:val="2"/>
            <w:tcBorders>
              <w:tl2br w:val="nil"/>
              <w:tr2bl w:val="nil"/>
            </w:tcBorders>
            <w:vAlign w:val="center"/>
          </w:tcPr>
          <w:p w14:paraId="58ED1668">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6.36</w:t>
            </w:r>
          </w:p>
        </w:tc>
        <w:tc>
          <w:tcPr>
            <w:tcW w:w="2229" w:type="dxa"/>
            <w:gridSpan w:val="2"/>
            <w:tcBorders>
              <w:tl2br w:val="nil"/>
              <w:tr2bl w:val="nil"/>
            </w:tcBorders>
            <w:vAlign w:val="center"/>
          </w:tcPr>
          <w:p w14:paraId="2D3D0908">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2001" w:type="dxa"/>
            <w:gridSpan w:val="2"/>
            <w:tcBorders>
              <w:tl2br w:val="nil"/>
              <w:tr2bl w:val="nil"/>
            </w:tcBorders>
            <w:vAlign w:val="center"/>
          </w:tcPr>
          <w:p w14:paraId="497B9F8C">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8.83</w:t>
            </w:r>
          </w:p>
        </w:tc>
      </w:tr>
      <w:tr w14:paraId="27FF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631F5C1A">
            <w:pPr>
              <w:widowControl/>
              <w:rPr>
                <w:rFonts w:ascii="仿宋_GB2312" w:hAnsi="仿宋_GB2312" w:eastAsia="仿宋_GB2312" w:cs="仿宋_GB2312"/>
                <w:szCs w:val="21"/>
              </w:rPr>
            </w:pPr>
            <w:r>
              <w:rPr>
                <w:rFonts w:hint="eastAsia" w:ascii="仿宋_GB2312" w:hAnsi="仿宋_GB2312" w:eastAsia="仿宋_GB2312" w:cs="仿宋_GB2312"/>
                <w:szCs w:val="21"/>
              </w:rPr>
              <w:t xml:space="preserve">    其中：公车购置</w:t>
            </w:r>
          </w:p>
        </w:tc>
        <w:tc>
          <w:tcPr>
            <w:tcW w:w="1590" w:type="dxa"/>
            <w:gridSpan w:val="2"/>
            <w:tcBorders>
              <w:tl2br w:val="nil"/>
              <w:tr2bl w:val="nil"/>
            </w:tcBorders>
            <w:vAlign w:val="center"/>
          </w:tcPr>
          <w:p w14:paraId="27880E15">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229" w:type="dxa"/>
            <w:gridSpan w:val="2"/>
            <w:tcBorders>
              <w:tl2br w:val="nil"/>
              <w:tr2bl w:val="nil"/>
            </w:tcBorders>
            <w:vAlign w:val="center"/>
          </w:tcPr>
          <w:p w14:paraId="28C17932">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001" w:type="dxa"/>
            <w:gridSpan w:val="2"/>
            <w:tcBorders>
              <w:tl2br w:val="nil"/>
              <w:tr2bl w:val="nil"/>
            </w:tcBorders>
            <w:vAlign w:val="center"/>
          </w:tcPr>
          <w:p w14:paraId="71BC22EA">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14:paraId="1296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26EC2EC8">
            <w:pPr>
              <w:widowControl/>
              <w:rPr>
                <w:rFonts w:ascii="仿宋_GB2312" w:hAnsi="仿宋_GB2312" w:eastAsia="仿宋_GB2312" w:cs="仿宋_GB2312"/>
                <w:szCs w:val="21"/>
              </w:rPr>
            </w:pPr>
            <w:r>
              <w:rPr>
                <w:rFonts w:hint="eastAsia" w:ascii="仿宋_GB2312" w:hAnsi="仿宋_GB2312" w:eastAsia="仿宋_GB2312" w:cs="仿宋_GB2312"/>
                <w:szCs w:val="21"/>
              </w:rPr>
              <w:t xml:space="preserve">          公车运行维护</w:t>
            </w:r>
          </w:p>
        </w:tc>
        <w:tc>
          <w:tcPr>
            <w:tcW w:w="1590" w:type="dxa"/>
            <w:gridSpan w:val="2"/>
            <w:tcBorders>
              <w:tl2br w:val="nil"/>
              <w:tr2bl w:val="nil"/>
            </w:tcBorders>
            <w:vAlign w:val="center"/>
          </w:tcPr>
          <w:p w14:paraId="226947DB">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6.36</w:t>
            </w:r>
          </w:p>
        </w:tc>
        <w:tc>
          <w:tcPr>
            <w:tcW w:w="2229" w:type="dxa"/>
            <w:gridSpan w:val="2"/>
            <w:tcBorders>
              <w:tl2br w:val="nil"/>
              <w:tr2bl w:val="nil"/>
            </w:tcBorders>
            <w:vAlign w:val="center"/>
          </w:tcPr>
          <w:p w14:paraId="3B2EB879">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2001" w:type="dxa"/>
            <w:gridSpan w:val="2"/>
            <w:tcBorders>
              <w:tl2br w:val="nil"/>
              <w:tr2bl w:val="nil"/>
            </w:tcBorders>
            <w:vAlign w:val="center"/>
          </w:tcPr>
          <w:p w14:paraId="503CEBE1">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8.83</w:t>
            </w:r>
          </w:p>
        </w:tc>
      </w:tr>
      <w:tr w14:paraId="286C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691C69BC">
            <w:pPr>
              <w:widowControl/>
              <w:rPr>
                <w:rFonts w:ascii="仿宋_GB2312" w:hAnsi="仿宋_GB2312" w:eastAsia="仿宋_GB2312" w:cs="仿宋_GB2312"/>
                <w:szCs w:val="21"/>
              </w:rPr>
            </w:pPr>
            <w:r>
              <w:rPr>
                <w:rFonts w:hint="eastAsia" w:ascii="仿宋_GB2312" w:hAnsi="仿宋_GB2312" w:eastAsia="仿宋_GB2312" w:cs="仿宋_GB2312"/>
                <w:szCs w:val="21"/>
              </w:rPr>
              <w:t>2、出国经费</w:t>
            </w:r>
          </w:p>
        </w:tc>
        <w:tc>
          <w:tcPr>
            <w:tcW w:w="1590" w:type="dxa"/>
            <w:gridSpan w:val="2"/>
            <w:tcBorders>
              <w:tl2br w:val="nil"/>
              <w:tr2bl w:val="nil"/>
            </w:tcBorders>
            <w:vAlign w:val="center"/>
          </w:tcPr>
          <w:p w14:paraId="4D67E002">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229" w:type="dxa"/>
            <w:gridSpan w:val="2"/>
            <w:tcBorders>
              <w:tl2br w:val="nil"/>
              <w:tr2bl w:val="nil"/>
            </w:tcBorders>
            <w:vAlign w:val="center"/>
          </w:tcPr>
          <w:p w14:paraId="3E4CCB9A">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001" w:type="dxa"/>
            <w:gridSpan w:val="2"/>
            <w:tcBorders>
              <w:tl2br w:val="nil"/>
              <w:tr2bl w:val="nil"/>
            </w:tcBorders>
            <w:vAlign w:val="center"/>
          </w:tcPr>
          <w:p w14:paraId="3B96E624">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14:paraId="054D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6EC855B9">
            <w:pPr>
              <w:widowControl/>
              <w:rPr>
                <w:rFonts w:ascii="仿宋_GB2312" w:hAnsi="仿宋_GB2312" w:eastAsia="仿宋_GB2312" w:cs="仿宋_GB2312"/>
                <w:szCs w:val="21"/>
              </w:rPr>
            </w:pPr>
            <w:r>
              <w:rPr>
                <w:rFonts w:hint="eastAsia" w:ascii="仿宋_GB2312" w:hAnsi="仿宋_GB2312" w:eastAsia="仿宋_GB2312" w:cs="仿宋_GB2312"/>
                <w:szCs w:val="21"/>
              </w:rPr>
              <w:t>3、公务接待</w:t>
            </w:r>
          </w:p>
        </w:tc>
        <w:tc>
          <w:tcPr>
            <w:tcW w:w="1590" w:type="dxa"/>
            <w:gridSpan w:val="2"/>
            <w:tcBorders>
              <w:tl2br w:val="nil"/>
              <w:tr2bl w:val="nil"/>
            </w:tcBorders>
            <w:vAlign w:val="center"/>
          </w:tcPr>
          <w:p w14:paraId="09E4B223">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10.21</w:t>
            </w:r>
          </w:p>
        </w:tc>
        <w:tc>
          <w:tcPr>
            <w:tcW w:w="2229" w:type="dxa"/>
            <w:gridSpan w:val="2"/>
            <w:tcBorders>
              <w:tl2br w:val="nil"/>
              <w:tr2bl w:val="nil"/>
            </w:tcBorders>
            <w:vAlign w:val="center"/>
          </w:tcPr>
          <w:p w14:paraId="10C02486">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26.5</w:t>
            </w:r>
          </w:p>
        </w:tc>
        <w:tc>
          <w:tcPr>
            <w:tcW w:w="2001" w:type="dxa"/>
            <w:gridSpan w:val="2"/>
            <w:tcBorders>
              <w:tl2br w:val="nil"/>
              <w:tr2bl w:val="nil"/>
            </w:tcBorders>
            <w:vAlign w:val="center"/>
          </w:tcPr>
          <w:p w14:paraId="3B19BA5E">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1.39</w:t>
            </w:r>
          </w:p>
        </w:tc>
      </w:tr>
      <w:tr w14:paraId="4773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3" w:type="dxa"/>
            <w:tcBorders>
              <w:tl2br w:val="nil"/>
              <w:tr2bl w:val="nil"/>
            </w:tcBorders>
            <w:vAlign w:val="center"/>
          </w:tcPr>
          <w:p w14:paraId="72FB76E0">
            <w:pPr>
              <w:widowControl/>
              <w:rPr>
                <w:rFonts w:ascii="仿宋_GB2312" w:hAnsi="仿宋_GB2312" w:eastAsia="仿宋_GB2312" w:cs="仿宋_GB2312"/>
                <w:szCs w:val="21"/>
              </w:rPr>
            </w:pPr>
            <w:r>
              <w:rPr>
                <w:rFonts w:hint="eastAsia" w:ascii="仿宋_GB2312" w:hAnsi="仿宋_GB2312" w:eastAsia="仿宋_GB2312" w:cs="仿宋_GB2312"/>
                <w:b/>
                <w:bCs/>
                <w:szCs w:val="21"/>
              </w:rPr>
              <w:t>项目支出</w:t>
            </w:r>
          </w:p>
        </w:tc>
        <w:tc>
          <w:tcPr>
            <w:tcW w:w="1590" w:type="dxa"/>
            <w:gridSpan w:val="2"/>
            <w:tcBorders>
              <w:tl2br w:val="nil"/>
              <w:tr2bl w:val="nil"/>
            </w:tcBorders>
            <w:vAlign w:val="center"/>
          </w:tcPr>
          <w:p w14:paraId="3EDAC093">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478.78</w:t>
            </w:r>
          </w:p>
        </w:tc>
        <w:tc>
          <w:tcPr>
            <w:tcW w:w="2229" w:type="dxa"/>
            <w:gridSpan w:val="2"/>
            <w:tcBorders>
              <w:tl2br w:val="nil"/>
              <w:tr2bl w:val="nil"/>
            </w:tcBorders>
            <w:vAlign w:val="center"/>
          </w:tcPr>
          <w:p w14:paraId="2780A63F">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1466.65</w:t>
            </w:r>
          </w:p>
        </w:tc>
        <w:tc>
          <w:tcPr>
            <w:tcW w:w="2001" w:type="dxa"/>
            <w:gridSpan w:val="2"/>
            <w:tcBorders>
              <w:tl2br w:val="nil"/>
              <w:tr2bl w:val="nil"/>
            </w:tcBorders>
            <w:vAlign w:val="center"/>
          </w:tcPr>
          <w:p w14:paraId="23E46786">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1016.29</w:t>
            </w:r>
          </w:p>
        </w:tc>
      </w:tr>
      <w:tr w14:paraId="1F20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42D0157E">
            <w:pPr>
              <w:widowControl/>
              <w:rPr>
                <w:rFonts w:ascii="仿宋_GB2312" w:hAnsi="仿宋_GB2312" w:eastAsia="仿宋_GB2312" w:cs="仿宋_GB2312"/>
                <w:szCs w:val="21"/>
              </w:rPr>
            </w:pPr>
            <w:r>
              <w:rPr>
                <w:rFonts w:hint="eastAsia" w:ascii="仿宋_GB2312" w:hAnsi="仿宋_GB2312" w:eastAsia="仿宋_GB2312" w:cs="仿宋_GB2312"/>
                <w:szCs w:val="21"/>
              </w:rPr>
              <w:t>1、业务工作专项</w:t>
            </w:r>
          </w:p>
        </w:tc>
        <w:tc>
          <w:tcPr>
            <w:tcW w:w="1590" w:type="dxa"/>
            <w:gridSpan w:val="2"/>
            <w:tcBorders>
              <w:tl2br w:val="nil"/>
              <w:tr2bl w:val="nil"/>
            </w:tcBorders>
            <w:vAlign w:val="center"/>
          </w:tcPr>
          <w:p w14:paraId="744841EA">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468.2</w:t>
            </w:r>
          </w:p>
        </w:tc>
        <w:tc>
          <w:tcPr>
            <w:tcW w:w="2229" w:type="dxa"/>
            <w:gridSpan w:val="2"/>
            <w:tcBorders>
              <w:tl2br w:val="nil"/>
              <w:tr2bl w:val="nil"/>
            </w:tcBorders>
            <w:vAlign w:val="center"/>
          </w:tcPr>
          <w:p w14:paraId="574A1433">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573.43</w:t>
            </w:r>
          </w:p>
        </w:tc>
        <w:tc>
          <w:tcPr>
            <w:tcW w:w="2001" w:type="dxa"/>
            <w:gridSpan w:val="2"/>
            <w:tcBorders>
              <w:tl2br w:val="nil"/>
              <w:tr2bl w:val="nil"/>
            </w:tcBorders>
            <w:vAlign w:val="center"/>
          </w:tcPr>
          <w:p w14:paraId="4FC69E74">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326.04</w:t>
            </w:r>
          </w:p>
        </w:tc>
      </w:tr>
      <w:tr w14:paraId="0893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73083B64">
            <w:pPr>
              <w:widowControl/>
              <w:rPr>
                <w:rFonts w:ascii="仿宋_GB2312" w:hAnsi="仿宋_GB2312" w:eastAsia="仿宋_GB2312" w:cs="仿宋_GB2312"/>
                <w:szCs w:val="21"/>
              </w:rPr>
            </w:pPr>
            <w:r>
              <w:rPr>
                <w:rFonts w:hint="eastAsia" w:ascii="仿宋_GB2312" w:hAnsi="仿宋_GB2312" w:eastAsia="仿宋_GB2312" w:cs="仿宋_GB2312"/>
                <w:szCs w:val="21"/>
              </w:rPr>
              <w:t>2、运行维护专项</w:t>
            </w:r>
          </w:p>
        </w:tc>
        <w:tc>
          <w:tcPr>
            <w:tcW w:w="1590" w:type="dxa"/>
            <w:gridSpan w:val="2"/>
            <w:tcBorders>
              <w:tl2br w:val="nil"/>
              <w:tr2bl w:val="nil"/>
            </w:tcBorders>
            <w:vAlign w:val="center"/>
          </w:tcPr>
          <w:p w14:paraId="27CFDB46">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10.58</w:t>
            </w:r>
          </w:p>
        </w:tc>
        <w:tc>
          <w:tcPr>
            <w:tcW w:w="2229" w:type="dxa"/>
            <w:gridSpan w:val="2"/>
            <w:tcBorders>
              <w:tl2br w:val="nil"/>
              <w:tr2bl w:val="nil"/>
            </w:tcBorders>
            <w:vAlign w:val="center"/>
          </w:tcPr>
          <w:p w14:paraId="42BD63E4">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130</w:t>
            </w:r>
          </w:p>
        </w:tc>
        <w:tc>
          <w:tcPr>
            <w:tcW w:w="2001" w:type="dxa"/>
            <w:gridSpan w:val="2"/>
            <w:tcBorders>
              <w:tl2br w:val="nil"/>
              <w:tr2bl w:val="nil"/>
            </w:tcBorders>
            <w:vAlign w:val="center"/>
          </w:tcPr>
          <w:p w14:paraId="22D0BDDE">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104.67</w:t>
            </w:r>
          </w:p>
        </w:tc>
      </w:tr>
      <w:tr w14:paraId="648A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5F32189B">
            <w:pPr>
              <w:widowControl/>
              <w:rPr>
                <w:rFonts w:ascii="仿宋_GB2312" w:hAnsi="仿宋_GB2312" w:eastAsia="仿宋_GB2312" w:cs="仿宋_GB2312"/>
                <w:szCs w:val="21"/>
              </w:rPr>
            </w:pPr>
            <w:r>
              <w:rPr>
                <w:rFonts w:hint="eastAsia" w:ascii="仿宋_GB2312" w:hAnsi="仿宋_GB2312" w:eastAsia="仿宋_GB2312" w:cs="仿宋_GB2312"/>
                <w:szCs w:val="21"/>
              </w:rPr>
              <w:t>3、省级专项资金（一个专项一行）</w:t>
            </w:r>
          </w:p>
        </w:tc>
        <w:tc>
          <w:tcPr>
            <w:tcW w:w="1590" w:type="dxa"/>
            <w:gridSpan w:val="2"/>
            <w:tcBorders>
              <w:tl2br w:val="nil"/>
              <w:tr2bl w:val="nil"/>
            </w:tcBorders>
            <w:vAlign w:val="center"/>
          </w:tcPr>
          <w:p w14:paraId="212ACE1C">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478.78</w:t>
            </w:r>
          </w:p>
        </w:tc>
        <w:tc>
          <w:tcPr>
            <w:tcW w:w="2229" w:type="dxa"/>
            <w:gridSpan w:val="2"/>
            <w:tcBorders>
              <w:tl2br w:val="nil"/>
              <w:tr2bl w:val="nil"/>
            </w:tcBorders>
            <w:vAlign w:val="center"/>
          </w:tcPr>
          <w:p w14:paraId="43B960C6">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703.43</w:t>
            </w:r>
          </w:p>
        </w:tc>
        <w:tc>
          <w:tcPr>
            <w:tcW w:w="2001" w:type="dxa"/>
            <w:gridSpan w:val="2"/>
            <w:tcBorders>
              <w:tl2br w:val="nil"/>
              <w:tr2bl w:val="nil"/>
            </w:tcBorders>
            <w:vAlign w:val="center"/>
          </w:tcPr>
          <w:p w14:paraId="6B1BC850">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430.71</w:t>
            </w:r>
          </w:p>
        </w:tc>
      </w:tr>
      <w:tr w14:paraId="3EFF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3" w:type="dxa"/>
            <w:tcBorders>
              <w:tl2br w:val="nil"/>
              <w:tr2bl w:val="nil"/>
            </w:tcBorders>
            <w:vAlign w:val="center"/>
          </w:tcPr>
          <w:p w14:paraId="577C4D46">
            <w:pPr>
              <w:widowControl/>
              <w:rPr>
                <w:rFonts w:ascii="仿宋_GB2312" w:hAnsi="仿宋_GB2312" w:eastAsia="仿宋_GB2312" w:cs="仿宋_GB2312"/>
                <w:szCs w:val="21"/>
              </w:rPr>
            </w:pPr>
            <w:r>
              <w:rPr>
                <w:rFonts w:hint="eastAsia" w:ascii="仿宋_GB2312" w:hAnsi="仿宋_GB2312" w:eastAsia="仿宋_GB2312" w:cs="仿宋_GB2312"/>
                <w:szCs w:val="21"/>
              </w:rPr>
              <w:t>（1）2020年省开放型经济与流通产业专项发展</w:t>
            </w:r>
          </w:p>
        </w:tc>
        <w:tc>
          <w:tcPr>
            <w:tcW w:w="1590" w:type="dxa"/>
            <w:gridSpan w:val="2"/>
            <w:tcBorders>
              <w:tl2br w:val="nil"/>
              <w:tr2bl w:val="nil"/>
            </w:tcBorders>
            <w:vAlign w:val="center"/>
          </w:tcPr>
          <w:p w14:paraId="7146F828">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148.95</w:t>
            </w:r>
          </w:p>
        </w:tc>
        <w:tc>
          <w:tcPr>
            <w:tcW w:w="2229" w:type="dxa"/>
            <w:gridSpan w:val="2"/>
            <w:tcBorders>
              <w:tl2br w:val="nil"/>
              <w:tr2bl w:val="nil"/>
            </w:tcBorders>
            <w:vAlign w:val="center"/>
          </w:tcPr>
          <w:p w14:paraId="52FB282B">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1.05</w:t>
            </w:r>
          </w:p>
        </w:tc>
        <w:tc>
          <w:tcPr>
            <w:tcW w:w="2001" w:type="dxa"/>
            <w:gridSpan w:val="2"/>
            <w:tcBorders>
              <w:tl2br w:val="nil"/>
              <w:tr2bl w:val="nil"/>
            </w:tcBorders>
            <w:vAlign w:val="center"/>
          </w:tcPr>
          <w:p w14:paraId="2D961159">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1.05</w:t>
            </w:r>
          </w:p>
        </w:tc>
      </w:tr>
      <w:tr w14:paraId="466F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564A7E93">
            <w:pPr>
              <w:widowControl/>
              <w:rPr>
                <w:rFonts w:ascii="仿宋_GB2312" w:hAnsi="仿宋_GB2312" w:eastAsia="仿宋_GB2312" w:cs="仿宋_GB2312"/>
                <w:szCs w:val="21"/>
              </w:rPr>
            </w:pPr>
            <w:r>
              <w:rPr>
                <w:rFonts w:hint="eastAsia" w:ascii="仿宋_GB2312" w:hAnsi="仿宋_GB2312" w:eastAsia="仿宋_GB2312" w:cs="仿宋_GB2312"/>
                <w:szCs w:val="21"/>
              </w:rPr>
              <w:t>（2）德国、意大利先进装备制造专题招商活动经费</w:t>
            </w:r>
          </w:p>
        </w:tc>
        <w:tc>
          <w:tcPr>
            <w:tcW w:w="1590" w:type="dxa"/>
            <w:gridSpan w:val="2"/>
            <w:tcBorders>
              <w:tl2br w:val="nil"/>
              <w:tr2bl w:val="nil"/>
            </w:tcBorders>
            <w:vAlign w:val="center"/>
          </w:tcPr>
          <w:p w14:paraId="0453D6A7">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2229" w:type="dxa"/>
            <w:gridSpan w:val="2"/>
            <w:tcBorders>
              <w:tl2br w:val="nil"/>
              <w:tr2bl w:val="nil"/>
            </w:tcBorders>
            <w:vAlign w:val="center"/>
          </w:tcPr>
          <w:p w14:paraId="0791E96D">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001" w:type="dxa"/>
            <w:gridSpan w:val="2"/>
            <w:tcBorders>
              <w:tl2br w:val="nil"/>
              <w:tr2bl w:val="nil"/>
            </w:tcBorders>
            <w:vAlign w:val="center"/>
          </w:tcPr>
          <w:p w14:paraId="6F5327B0">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14:paraId="280F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059A4CD2">
            <w:pPr>
              <w:widowControl/>
              <w:rPr>
                <w:rFonts w:ascii="仿宋_GB2312" w:hAnsi="仿宋_GB2312" w:eastAsia="仿宋_GB2312" w:cs="仿宋_GB2312"/>
                <w:szCs w:val="21"/>
              </w:rPr>
            </w:pPr>
            <w:r>
              <w:rPr>
                <w:rFonts w:hint="eastAsia" w:ascii="仿宋_GB2312" w:hAnsi="仿宋_GB2312" w:eastAsia="仿宋_GB2312" w:cs="仿宋_GB2312"/>
                <w:szCs w:val="21"/>
              </w:rPr>
              <w:t>（3）对接世界500强小分队专题招商经费</w:t>
            </w:r>
          </w:p>
        </w:tc>
        <w:tc>
          <w:tcPr>
            <w:tcW w:w="1590" w:type="dxa"/>
            <w:gridSpan w:val="2"/>
            <w:tcBorders>
              <w:tl2br w:val="nil"/>
              <w:tr2bl w:val="nil"/>
            </w:tcBorders>
            <w:vAlign w:val="center"/>
          </w:tcPr>
          <w:p w14:paraId="1C801AEF">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10.81</w:t>
            </w:r>
          </w:p>
        </w:tc>
        <w:tc>
          <w:tcPr>
            <w:tcW w:w="2229" w:type="dxa"/>
            <w:gridSpan w:val="2"/>
            <w:tcBorders>
              <w:tl2br w:val="nil"/>
              <w:tr2bl w:val="nil"/>
            </w:tcBorders>
            <w:vAlign w:val="center"/>
          </w:tcPr>
          <w:p w14:paraId="1F54EB43">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001" w:type="dxa"/>
            <w:gridSpan w:val="2"/>
            <w:tcBorders>
              <w:tl2br w:val="nil"/>
              <w:tr2bl w:val="nil"/>
            </w:tcBorders>
            <w:vAlign w:val="center"/>
          </w:tcPr>
          <w:p w14:paraId="7B2DB284">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14:paraId="58E9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62896649">
            <w:pPr>
              <w:widowControl/>
              <w:rPr>
                <w:rFonts w:ascii="仿宋_GB2312" w:hAnsi="仿宋_GB2312" w:eastAsia="仿宋_GB2312" w:cs="仿宋_GB2312"/>
                <w:szCs w:val="21"/>
              </w:rPr>
            </w:pPr>
            <w:r>
              <w:rPr>
                <w:rFonts w:hint="eastAsia" w:ascii="仿宋_GB2312" w:hAnsi="仿宋_GB2312" w:eastAsia="仿宋_GB2312" w:cs="仿宋_GB2312"/>
                <w:szCs w:val="21"/>
              </w:rPr>
              <w:t>（4）对接珠三角汽车零部件产业链专题招商流动经费</w:t>
            </w:r>
          </w:p>
        </w:tc>
        <w:tc>
          <w:tcPr>
            <w:tcW w:w="1590" w:type="dxa"/>
            <w:gridSpan w:val="2"/>
            <w:tcBorders>
              <w:tl2br w:val="nil"/>
              <w:tr2bl w:val="nil"/>
            </w:tcBorders>
            <w:vAlign w:val="center"/>
          </w:tcPr>
          <w:p w14:paraId="392F0288">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2229" w:type="dxa"/>
            <w:gridSpan w:val="2"/>
            <w:tcBorders>
              <w:tl2br w:val="nil"/>
              <w:tr2bl w:val="nil"/>
            </w:tcBorders>
            <w:vAlign w:val="center"/>
          </w:tcPr>
          <w:p w14:paraId="7167FEB7">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001" w:type="dxa"/>
            <w:gridSpan w:val="2"/>
            <w:tcBorders>
              <w:tl2br w:val="nil"/>
              <w:tr2bl w:val="nil"/>
            </w:tcBorders>
            <w:vAlign w:val="center"/>
          </w:tcPr>
          <w:p w14:paraId="6FB419C7">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14:paraId="66E7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191939B9">
            <w:pPr>
              <w:widowControl/>
              <w:rPr>
                <w:rFonts w:ascii="仿宋_GB2312" w:hAnsi="仿宋_GB2312" w:eastAsia="仿宋_GB2312" w:cs="仿宋_GB2312"/>
                <w:szCs w:val="21"/>
              </w:rPr>
            </w:pPr>
            <w:r>
              <w:rPr>
                <w:rFonts w:hint="eastAsia" w:ascii="仿宋_GB2312" w:hAnsi="仿宋_GB2312" w:eastAsia="仿宋_GB2312" w:cs="仿宋_GB2312"/>
                <w:szCs w:val="21"/>
              </w:rPr>
              <w:t>（5）境内重大活动专项对接与推介</w:t>
            </w:r>
          </w:p>
        </w:tc>
        <w:tc>
          <w:tcPr>
            <w:tcW w:w="1590" w:type="dxa"/>
            <w:gridSpan w:val="2"/>
            <w:tcBorders>
              <w:tl2br w:val="nil"/>
              <w:tr2bl w:val="nil"/>
            </w:tcBorders>
            <w:vAlign w:val="center"/>
          </w:tcPr>
          <w:p w14:paraId="79C168D8">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59.68</w:t>
            </w:r>
          </w:p>
        </w:tc>
        <w:tc>
          <w:tcPr>
            <w:tcW w:w="2229" w:type="dxa"/>
            <w:gridSpan w:val="2"/>
            <w:tcBorders>
              <w:tl2br w:val="nil"/>
              <w:tr2bl w:val="nil"/>
            </w:tcBorders>
            <w:vAlign w:val="center"/>
          </w:tcPr>
          <w:p w14:paraId="2DEABA4E">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80</w:t>
            </w:r>
          </w:p>
        </w:tc>
        <w:tc>
          <w:tcPr>
            <w:tcW w:w="2001" w:type="dxa"/>
            <w:gridSpan w:val="2"/>
            <w:tcBorders>
              <w:tl2br w:val="nil"/>
              <w:tr2bl w:val="nil"/>
            </w:tcBorders>
            <w:vAlign w:val="center"/>
          </w:tcPr>
          <w:p w14:paraId="01A84AEB">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62.29</w:t>
            </w:r>
          </w:p>
        </w:tc>
      </w:tr>
      <w:tr w14:paraId="66BE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04F5E925">
            <w:pPr>
              <w:widowControl/>
              <w:rPr>
                <w:rFonts w:ascii="仿宋_GB2312" w:hAnsi="仿宋_GB2312" w:eastAsia="仿宋_GB2312" w:cs="仿宋_GB2312"/>
                <w:szCs w:val="21"/>
              </w:rPr>
            </w:pPr>
            <w:r>
              <w:rPr>
                <w:rFonts w:hint="eastAsia" w:ascii="仿宋_GB2312" w:hAnsi="仿宋_GB2312" w:eastAsia="仿宋_GB2312" w:cs="仿宋_GB2312"/>
                <w:szCs w:val="21"/>
              </w:rPr>
              <w:t>（6）境外招商出国（境）经费</w:t>
            </w:r>
          </w:p>
        </w:tc>
        <w:tc>
          <w:tcPr>
            <w:tcW w:w="1590" w:type="dxa"/>
            <w:gridSpan w:val="2"/>
            <w:tcBorders>
              <w:tl2br w:val="nil"/>
              <w:tr2bl w:val="nil"/>
            </w:tcBorders>
            <w:vAlign w:val="center"/>
          </w:tcPr>
          <w:p w14:paraId="67C86BA5">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27.62</w:t>
            </w:r>
          </w:p>
        </w:tc>
        <w:tc>
          <w:tcPr>
            <w:tcW w:w="2229" w:type="dxa"/>
            <w:gridSpan w:val="2"/>
            <w:tcBorders>
              <w:tl2br w:val="nil"/>
              <w:tr2bl w:val="nil"/>
            </w:tcBorders>
            <w:vAlign w:val="center"/>
          </w:tcPr>
          <w:p w14:paraId="264AF72E">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2.38</w:t>
            </w:r>
          </w:p>
        </w:tc>
        <w:tc>
          <w:tcPr>
            <w:tcW w:w="2001" w:type="dxa"/>
            <w:gridSpan w:val="2"/>
            <w:tcBorders>
              <w:tl2br w:val="nil"/>
              <w:tr2bl w:val="nil"/>
            </w:tcBorders>
            <w:vAlign w:val="center"/>
          </w:tcPr>
          <w:p w14:paraId="2264C840">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2.38</w:t>
            </w:r>
          </w:p>
        </w:tc>
      </w:tr>
      <w:tr w14:paraId="0A22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2B0CD4CD">
            <w:pPr>
              <w:widowControl/>
              <w:rPr>
                <w:rFonts w:ascii="仿宋_GB2312" w:hAnsi="仿宋_GB2312" w:eastAsia="仿宋_GB2312" w:cs="仿宋_GB2312"/>
                <w:szCs w:val="21"/>
              </w:rPr>
            </w:pPr>
            <w:r>
              <w:rPr>
                <w:rFonts w:hint="eastAsia" w:ascii="仿宋_GB2312" w:hAnsi="仿宋_GB2312" w:eastAsia="仿宋_GB2312" w:cs="仿宋_GB2312"/>
                <w:szCs w:val="21"/>
              </w:rPr>
              <w:t>（7）全省招商实务培训经费</w:t>
            </w:r>
          </w:p>
        </w:tc>
        <w:tc>
          <w:tcPr>
            <w:tcW w:w="1590" w:type="dxa"/>
            <w:gridSpan w:val="2"/>
            <w:tcBorders>
              <w:tl2br w:val="nil"/>
              <w:tr2bl w:val="nil"/>
            </w:tcBorders>
            <w:vAlign w:val="center"/>
          </w:tcPr>
          <w:p w14:paraId="681BA517">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5.25</w:t>
            </w:r>
          </w:p>
        </w:tc>
        <w:tc>
          <w:tcPr>
            <w:tcW w:w="2229" w:type="dxa"/>
            <w:gridSpan w:val="2"/>
            <w:tcBorders>
              <w:tl2br w:val="nil"/>
              <w:tr2bl w:val="nil"/>
            </w:tcBorders>
            <w:vAlign w:val="center"/>
          </w:tcPr>
          <w:p w14:paraId="620DA080">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001" w:type="dxa"/>
            <w:gridSpan w:val="2"/>
            <w:tcBorders>
              <w:tl2br w:val="nil"/>
              <w:tr2bl w:val="nil"/>
            </w:tcBorders>
            <w:vAlign w:val="center"/>
          </w:tcPr>
          <w:p w14:paraId="50508C72">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14:paraId="7B55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6D0AEA59">
            <w:pPr>
              <w:widowControl/>
              <w:rPr>
                <w:rFonts w:ascii="仿宋_GB2312" w:hAnsi="仿宋_GB2312" w:eastAsia="仿宋_GB2312" w:cs="仿宋_GB2312"/>
                <w:b/>
                <w:szCs w:val="21"/>
              </w:rPr>
            </w:pPr>
            <w:r>
              <w:rPr>
                <w:rFonts w:hint="eastAsia" w:ascii="仿宋_GB2312" w:hAnsi="仿宋_GB2312" w:eastAsia="仿宋_GB2312" w:cs="仿宋_GB2312"/>
                <w:szCs w:val="21"/>
              </w:rPr>
              <w:t>（8）印尼、菲律宾现代服务业招商活动经费</w:t>
            </w:r>
          </w:p>
        </w:tc>
        <w:tc>
          <w:tcPr>
            <w:tcW w:w="1590" w:type="dxa"/>
            <w:gridSpan w:val="2"/>
            <w:tcBorders>
              <w:tl2br w:val="nil"/>
              <w:tr2bl w:val="nil"/>
            </w:tcBorders>
            <w:vAlign w:val="center"/>
          </w:tcPr>
          <w:p w14:paraId="4A83401D">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8.46</w:t>
            </w:r>
          </w:p>
        </w:tc>
        <w:tc>
          <w:tcPr>
            <w:tcW w:w="2229" w:type="dxa"/>
            <w:gridSpan w:val="2"/>
            <w:tcBorders>
              <w:tl2br w:val="nil"/>
              <w:tr2bl w:val="nil"/>
            </w:tcBorders>
            <w:vAlign w:val="center"/>
          </w:tcPr>
          <w:p w14:paraId="24FEC131">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001" w:type="dxa"/>
            <w:gridSpan w:val="2"/>
            <w:tcBorders>
              <w:tl2br w:val="nil"/>
              <w:tr2bl w:val="nil"/>
            </w:tcBorders>
            <w:vAlign w:val="center"/>
          </w:tcPr>
          <w:p w14:paraId="39CE1AEA">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14:paraId="1CEE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14C7CFCF">
            <w:pPr>
              <w:widowControl/>
              <w:rPr>
                <w:rFonts w:ascii="仿宋_GB2312" w:hAnsi="仿宋_GB2312" w:eastAsia="仿宋_GB2312" w:cs="仿宋_GB2312"/>
                <w:szCs w:val="21"/>
              </w:rPr>
            </w:pPr>
            <w:r>
              <w:rPr>
                <w:rFonts w:hint="eastAsia" w:ascii="仿宋_GB2312" w:hAnsi="仿宋_GB2312" w:eastAsia="仿宋_GB2312" w:cs="仿宋_GB2312"/>
                <w:szCs w:val="21"/>
              </w:rPr>
              <w:t>（9）中国国际投资贸易洽谈会活动经费</w:t>
            </w:r>
          </w:p>
        </w:tc>
        <w:tc>
          <w:tcPr>
            <w:tcW w:w="1590" w:type="dxa"/>
            <w:gridSpan w:val="2"/>
            <w:tcBorders>
              <w:tl2br w:val="nil"/>
              <w:tr2bl w:val="nil"/>
            </w:tcBorders>
            <w:vAlign w:val="center"/>
          </w:tcPr>
          <w:p w14:paraId="49569575">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62.96</w:t>
            </w:r>
          </w:p>
        </w:tc>
        <w:tc>
          <w:tcPr>
            <w:tcW w:w="2229" w:type="dxa"/>
            <w:gridSpan w:val="2"/>
            <w:tcBorders>
              <w:tl2br w:val="nil"/>
              <w:tr2bl w:val="nil"/>
            </w:tcBorders>
            <w:vAlign w:val="center"/>
          </w:tcPr>
          <w:p w14:paraId="32186527">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60</w:t>
            </w:r>
          </w:p>
        </w:tc>
        <w:tc>
          <w:tcPr>
            <w:tcW w:w="2001" w:type="dxa"/>
            <w:gridSpan w:val="2"/>
            <w:tcBorders>
              <w:tl2br w:val="nil"/>
              <w:tr2bl w:val="nil"/>
            </w:tcBorders>
            <w:vAlign w:val="center"/>
          </w:tcPr>
          <w:p w14:paraId="7ACA06EA">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60</w:t>
            </w:r>
          </w:p>
        </w:tc>
      </w:tr>
      <w:tr w14:paraId="3B60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211AC6BD">
            <w:pPr>
              <w:widowControl/>
              <w:rPr>
                <w:rFonts w:ascii="仿宋_GB2312" w:hAnsi="仿宋_GB2312" w:eastAsia="仿宋_GB2312" w:cs="仿宋_GB2312"/>
                <w:szCs w:val="21"/>
              </w:rPr>
            </w:pPr>
            <w:r>
              <w:rPr>
                <w:rFonts w:hint="eastAsia" w:ascii="仿宋_GB2312" w:hAnsi="仿宋_GB2312" w:eastAsia="仿宋_GB2312" w:cs="仿宋_GB2312"/>
                <w:szCs w:val="21"/>
              </w:rPr>
              <w:t>（10）欧洲先进装备及生物医药产业专题招商活动</w:t>
            </w:r>
          </w:p>
        </w:tc>
        <w:tc>
          <w:tcPr>
            <w:tcW w:w="1590" w:type="dxa"/>
            <w:gridSpan w:val="2"/>
            <w:tcBorders>
              <w:tl2br w:val="nil"/>
              <w:tr2bl w:val="nil"/>
            </w:tcBorders>
            <w:vAlign w:val="center"/>
          </w:tcPr>
          <w:p w14:paraId="64AC81DD">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229" w:type="dxa"/>
            <w:gridSpan w:val="2"/>
            <w:tcBorders>
              <w:tl2br w:val="nil"/>
              <w:tr2bl w:val="nil"/>
            </w:tcBorders>
            <w:vAlign w:val="center"/>
          </w:tcPr>
          <w:p w14:paraId="257F08D9">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2001" w:type="dxa"/>
            <w:gridSpan w:val="2"/>
            <w:tcBorders>
              <w:tl2br w:val="nil"/>
              <w:tr2bl w:val="nil"/>
            </w:tcBorders>
            <w:vAlign w:val="center"/>
          </w:tcPr>
          <w:p w14:paraId="7955A55F">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14:paraId="0D2B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2F4E2CAE">
            <w:pPr>
              <w:widowControl/>
              <w:rPr>
                <w:rFonts w:ascii="仿宋_GB2312" w:hAnsi="仿宋_GB2312" w:eastAsia="仿宋_GB2312" w:cs="仿宋_GB2312"/>
                <w:szCs w:val="21"/>
              </w:rPr>
            </w:pPr>
            <w:r>
              <w:rPr>
                <w:rFonts w:hint="eastAsia" w:ascii="仿宋_GB2312" w:hAnsi="仿宋_GB2312" w:eastAsia="仿宋_GB2312" w:cs="仿宋_GB2312"/>
                <w:szCs w:val="21"/>
              </w:rPr>
              <w:t>（11）组团出国（境）对接活动经费</w:t>
            </w:r>
          </w:p>
        </w:tc>
        <w:tc>
          <w:tcPr>
            <w:tcW w:w="1590" w:type="dxa"/>
            <w:gridSpan w:val="2"/>
            <w:tcBorders>
              <w:tl2br w:val="nil"/>
              <w:tr2bl w:val="nil"/>
            </w:tcBorders>
            <w:vAlign w:val="center"/>
          </w:tcPr>
          <w:p w14:paraId="4350BC9A">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229" w:type="dxa"/>
            <w:gridSpan w:val="2"/>
            <w:tcBorders>
              <w:tl2br w:val="nil"/>
              <w:tr2bl w:val="nil"/>
            </w:tcBorders>
            <w:vAlign w:val="center"/>
          </w:tcPr>
          <w:p w14:paraId="760CA4ED">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2001" w:type="dxa"/>
            <w:gridSpan w:val="2"/>
            <w:tcBorders>
              <w:tl2br w:val="nil"/>
              <w:tr2bl w:val="nil"/>
            </w:tcBorders>
            <w:vAlign w:val="center"/>
          </w:tcPr>
          <w:p w14:paraId="665350D8">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14:paraId="62C4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56AC31AD">
            <w:pPr>
              <w:widowControl/>
              <w:rPr>
                <w:rFonts w:ascii="仿宋_GB2312" w:hAnsi="仿宋_GB2312" w:eastAsia="仿宋_GB2312" w:cs="仿宋_GB2312"/>
                <w:szCs w:val="21"/>
              </w:rPr>
            </w:pPr>
            <w:r>
              <w:rPr>
                <w:rFonts w:hint="eastAsia" w:ascii="仿宋_GB2312" w:hAnsi="仿宋_GB2312" w:eastAsia="仿宋_GB2312" w:cs="仿宋_GB2312"/>
                <w:szCs w:val="21"/>
              </w:rPr>
              <w:t>（12）先进装备制造产业与食品深加工专题招商活动</w:t>
            </w:r>
          </w:p>
        </w:tc>
        <w:tc>
          <w:tcPr>
            <w:tcW w:w="1590" w:type="dxa"/>
            <w:gridSpan w:val="2"/>
            <w:tcBorders>
              <w:tl2br w:val="nil"/>
              <w:tr2bl w:val="nil"/>
            </w:tcBorders>
            <w:vAlign w:val="center"/>
          </w:tcPr>
          <w:p w14:paraId="39ABAB5E">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21.47</w:t>
            </w:r>
          </w:p>
        </w:tc>
        <w:tc>
          <w:tcPr>
            <w:tcW w:w="2229" w:type="dxa"/>
            <w:gridSpan w:val="2"/>
            <w:tcBorders>
              <w:tl2br w:val="nil"/>
              <w:tr2bl w:val="nil"/>
            </w:tcBorders>
            <w:vAlign w:val="center"/>
          </w:tcPr>
          <w:p w14:paraId="50D6D3C8">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001" w:type="dxa"/>
            <w:gridSpan w:val="2"/>
            <w:tcBorders>
              <w:tl2br w:val="nil"/>
              <w:tr2bl w:val="nil"/>
            </w:tcBorders>
            <w:vAlign w:val="center"/>
          </w:tcPr>
          <w:p w14:paraId="519BCFE2">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14:paraId="319D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691C6FDC">
            <w:pPr>
              <w:widowControl/>
              <w:rPr>
                <w:rFonts w:ascii="仿宋_GB2312" w:hAnsi="仿宋_GB2312" w:eastAsia="仿宋_GB2312" w:cs="仿宋_GB2312"/>
                <w:szCs w:val="21"/>
              </w:rPr>
            </w:pPr>
            <w:r>
              <w:rPr>
                <w:rFonts w:hint="eastAsia" w:ascii="仿宋_GB2312" w:hAnsi="仿宋_GB2312" w:eastAsia="仿宋_GB2312" w:cs="仿宋_GB2312"/>
                <w:szCs w:val="21"/>
              </w:rPr>
              <w:t>（13）涉外口境内经贸活动专经费</w:t>
            </w:r>
          </w:p>
        </w:tc>
        <w:tc>
          <w:tcPr>
            <w:tcW w:w="1590" w:type="dxa"/>
            <w:gridSpan w:val="2"/>
            <w:tcBorders>
              <w:tl2br w:val="nil"/>
              <w:tr2bl w:val="nil"/>
            </w:tcBorders>
            <w:vAlign w:val="center"/>
          </w:tcPr>
          <w:p w14:paraId="057F850F">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33.74</w:t>
            </w:r>
          </w:p>
        </w:tc>
        <w:tc>
          <w:tcPr>
            <w:tcW w:w="2229" w:type="dxa"/>
            <w:gridSpan w:val="2"/>
            <w:tcBorders>
              <w:tl2br w:val="nil"/>
              <w:tr2bl w:val="nil"/>
            </w:tcBorders>
            <w:vAlign w:val="center"/>
          </w:tcPr>
          <w:p w14:paraId="1BABBCE4">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001" w:type="dxa"/>
            <w:gridSpan w:val="2"/>
            <w:tcBorders>
              <w:tl2br w:val="nil"/>
              <w:tr2bl w:val="nil"/>
            </w:tcBorders>
            <w:vAlign w:val="center"/>
          </w:tcPr>
          <w:p w14:paraId="4A5E6D9B">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26.94</w:t>
            </w:r>
          </w:p>
        </w:tc>
      </w:tr>
      <w:tr w14:paraId="07A7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69865B5F">
            <w:pPr>
              <w:widowControl/>
              <w:rPr>
                <w:rFonts w:ascii="仿宋_GB2312" w:hAnsi="仿宋_GB2312" w:eastAsia="仿宋_GB2312" w:cs="仿宋_GB2312"/>
                <w:szCs w:val="21"/>
              </w:rPr>
            </w:pPr>
            <w:r>
              <w:rPr>
                <w:rFonts w:hint="eastAsia" w:ascii="仿宋_GB2312" w:hAnsi="仿宋_GB2312" w:eastAsia="仿宋_GB2312" w:cs="仿宋_GB2312"/>
                <w:szCs w:val="21"/>
              </w:rPr>
              <w:t>（14）小分队上门招商专项经费</w:t>
            </w:r>
          </w:p>
        </w:tc>
        <w:tc>
          <w:tcPr>
            <w:tcW w:w="1590" w:type="dxa"/>
            <w:gridSpan w:val="2"/>
            <w:tcBorders>
              <w:tl2br w:val="nil"/>
              <w:tr2bl w:val="nil"/>
            </w:tcBorders>
            <w:vAlign w:val="center"/>
          </w:tcPr>
          <w:p w14:paraId="79339534">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40</w:t>
            </w:r>
          </w:p>
        </w:tc>
        <w:tc>
          <w:tcPr>
            <w:tcW w:w="2229" w:type="dxa"/>
            <w:gridSpan w:val="2"/>
            <w:tcBorders>
              <w:tl2br w:val="nil"/>
              <w:tr2bl w:val="nil"/>
            </w:tcBorders>
            <w:vAlign w:val="center"/>
          </w:tcPr>
          <w:p w14:paraId="4119E384">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70</w:t>
            </w:r>
          </w:p>
        </w:tc>
        <w:tc>
          <w:tcPr>
            <w:tcW w:w="2001" w:type="dxa"/>
            <w:gridSpan w:val="2"/>
            <w:tcBorders>
              <w:tl2br w:val="nil"/>
              <w:tr2bl w:val="nil"/>
            </w:tcBorders>
            <w:vAlign w:val="center"/>
          </w:tcPr>
          <w:p w14:paraId="63B80F3B">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44.38</w:t>
            </w:r>
          </w:p>
        </w:tc>
      </w:tr>
      <w:tr w14:paraId="7FE8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1850F047">
            <w:pPr>
              <w:widowControl/>
              <w:rPr>
                <w:rFonts w:ascii="仿宋_GB2312" w:hAnsi="仿宋_GB2312" w:eastAsia="仿宋_GB2312" w:cs="仿宋_GB2312"/>
                <w:szCs w:val="21"/>
              </w:rPr>
            </w:pPr>
            <w:r>
              <w:rPr>
                <w:rFonts w:hint="eastAsia" w:ascii="仿宋_GB2312" w:hAnsi="仿宋_GB2312" w:eastAsia="仿宋_GB2312" w:cs="仿宋_GB2312"/>
                <w:szCs w:val="21"/>
              </w:rPr>
              <w:t>（15）电子口岸业务经费</w:t>
            </w:r>
          </w:p>
        </w:tc>
        <w:tc>
          <w:tcPr>
            <w:tcW w:w="1590" w:type="dxa"/>
            <w:gridSpan w:val="2"/>
            <w:tcBorders>
              <w:tl2br w:val="nil"/>
              <w:tr2bl w:val="nil"/>
            </w:tcBorders>
            <w:vAlign w:val="center"/>
          </w:tcPr>
          <w:p w14:paraId="792F0873">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29.76</w:t>
            </w:r>
          </w:p>
        </w:tc>
        <w:tc>
          <w:tcPr>
            <w:tcW w:w="2229" w:type="dxa"/>
            <w:gridSpan w:val="2"/>
            <w:tcBorders>
              <w:tl2br w:val="nil"/>
              <w:tr2bl w:val="nil"/>
            </w:tcBorders>
            <w:vAlign w:val="center"/>
          </w:tcPr>
          <w:p w14:paraId="02216C6C">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001" w:type="dxa"/>
            <w:gridSpan w:val="2"/>
            <w:tcBorders>
              <w:tl2br w:val="nil"/>
              <w:tr2bl w:val="nil"/>
            </w:tcBorders>
            <w:vAlign w:val="center"/>
          </w:tcPr>
          <w:p w14:paraId="6FAAB4D9">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14:paraId="1214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67A905C0">
            <w:pPr>
              <w:widowControl/>
              <w:rPr>
                <w:rFonts w:ascii="仿宋_GB2312" w:hAnsi="仿宋_GB2312" w:eastAsia="仿宋_GB2312" w:cs="仿宋_GB2312"/>
                <w:szCs w:val="21"/>
              </w:rPr>
            </w:pPr>
            <w:r>
              <w:rPr>
                <w:rFonts w:hint="eastAsia" w:ascii="仿宋_GB2312" w:hAnsi="仿宋_GB2312" w:eastAsia="仿宋_GB2312" w:cs="仿宋_GB2312"/>
                <w:szCs w:val="21"/>
              </w:rPr>
              <w:t>（16）电子口岸运行维护</w:t>
            </w:r>
          </w:p>
        </w:tc>
        <w:tc>
          <w:tcPr>
            <w:tcW w:w="1590" w:type="dxa"/>
            <w:gridSpan w:val="2"/>
            <w:tcBorders>
              <w:tl2br w:val="nil"/>
              <w:tr2bl w:val="nil"/>
            </w:tcBorders>
            <w:vAlign w:val="center"/>
          </w:tcPr>
          <w:p w14:paraId="2EAA2714">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10.58</w:t>
            </w:r>
          </w:p>
        </w:tc>
        <w:tc>
          <w:tcPr>
            <w:tcW w:w="2229" w:type="dxa"/>
            <w:gridSpan w:val="2"/>
            <w:tcBorders>
              <w:tl2br w:val="nil"/>
              <w:tr2bl w:val="nil"/>
            </w:tcBorders>
            <w:vAlign w:val="center"/>
          </w:tcPr>
          <w:p w14:paraId="0633899C">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001" w:type="dxa"/>
            <w:gridSpan w:val="2"/>
            <w:tcBorders>
              <w:tl2br w:val="nil"/>
              <w:tr2bl w:val="nil"/>
            </w:tcBorders>
            <w:vAlign w:val="center"/>
          </w:tcPr>
          <w:p w14:paraId="6519A8A8">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14:paraId="6B82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046A1A09">
            <w:pPr>
              <w:widowControl/>
              <w:rPr>
                <w:rFonts w:ascii="仿宋_GB2312" w:hAnsi="仿宋_GB2312" w:eastAsia="仿宋_GB2312" w:cs="仿宋_GB2312"/>
                <w:szCs w:val="21"/>
              </w:rPr>
            </w:pPr>
            <w:r>
              <w:rPr>
                <w:rFonts w:hint="eastAsia" w:ascii="仿宋_GB2312" w:hAnsi="仿宋_GB2312" w:eastAsia="仿宋_GB2312" w:cs="仿宋_GB2312"/>
                <w:szCs w:val="21"/>
              </w:rPr>
              <w:t>（17）产业链专题招商活动</w:t>
            </w:r>
          </w:p>
        </w:tc>
        <w:tc>
          <w:tcPr>
            <w:tcW w:w="1590" w:type="dxa"/>
            <w:gridSpan w:val="2"/>
            <w:tcBorders>
              <w:tl2br w:val="nil"/>
              <w:tr2bl w:val="nil"/>
            </w:tcBorders>
            <w:vAlign w:val="center"/>
          </w:tcPr>
          <w:p w14:paraId="6977B6A0">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229" w:type="dxa"/>
            <w:gridSpan w:val="2"/>
            <w:tcBorders>
              <w:tl2br w:val="nil"/>
              <w:tr2bl w:val="nil"/>
            </w:tcBorders>
            <w:vAlign w:val="center"/>
          </w:tcPr>
          <w:p w14:paraId="3D2BDE94">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2001" w:type="dxa"/>
            <w:gridSpan w:val="2"/>
            <w:tcBorders>
              <w:tl2br w:val="nil"/>
              <w:tr2bl w:val="nil"/>
            </w:tcBorders>
            <w:vAlign w:val="center"/>
          </w:tcPr>
          <w:p w14:paraId="1F76AEC7">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5</w:t>
            </w:r>
          </w:p>
        </w:tc>
      </w:tr>
      <w:tr w14:paraId="53D6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4C10DC7D">
            <w:pPr>
              <w:widowControl/>
              <w:rPr>
                <w:rFonts w:ascii="仿宋_GB2312" w:hAnsi="仿宋_GB2312" w:eastAsia="仿宋_GB2312" w:cs="仿宋_GB2312"/>
                <w:szCs w:val="21"/>
              </w:rPr>
            </w:pPr>
            <w:r>
              <w:rPr>
                <w:rFonts w:hint="eastAsia" w:ascii="仿宋_GB2312" w:hAnsi="仿宋_GB2312" w:eastAsia="仿宋_GB2312" w:cs="仿宋_GB2312"/>
                <w:szCs w:val="21"/>
              </w:rPr>
              <w:t>（18）第七界中国-俄罗斯博览会</w:t>
            </w:r>
          </w:p>
        </w:tc>
        <w:tc>
          <w:tcPr>
            <w:tcW w:w="1590" w:type="dxa"/>
            <w:gridSpan w:val="2"/>
            <w:tcBorders>
              <w:tl2br w:val="nil"/>
              <w:tr2bl w:val="nil"/>
            </w:tcBorders>
            <w:vAlign w:val="center"/>
          </w:tcPr>
          <w:p w14:paraId="010C3BFD">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229" w:type="dxa"/>
            <w:gridSpan w:val="2"/>
            <w:tcBorders>
              <w:tl2br w:val="nil"/>
              <w:tr2bl w:val="nil"/>
            </w:tcBorders>
            <w:vAlign w:val="center"/>
          </w:tcPr>
          <w:p w14:paraId="4FF634C0">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2001" w:type="dxa"/>
            <w:gridSpan w:val="2"/>
            <w:tcBorders>
              <w:tl2br w:val="nil"/>
              <w:tr2bl w:val="nil"/>
            </w:tcBorders>
            <w:vAlign w:val="center"/>
          </w:tcPr>
          <w:p w14:paraId="6D07C28D">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14:paraId="67E0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13934079">
            <w:pPr>
              <w:widowControl/>
              <w:rPr>
                <w:rFonts w:ascii="仿宋_GB2312" w:hAnsi="仿宋_GB2312" w:eastAsia="仿宋_GB2312" w:cs="仿宋_GB2312"/>
                <w:szCs w:val="21"/>
              </w:rPr>
            </w:pPr>
            <w:r>
              <w:rPr>
                <w:rFonts w:hint="eastAsia" w:ascii="仿宋_GB2312" w:hAnsi="仿宋_GB2312" w:eastAsia="仿宋_GB2312" w:cs="仿宋_GB2312"/>
                <w:szCs w:val="21"/>
              </w:rPr>
              <w:t>（18）电子信息产业及工程机械产业链专题招商</w:t>
            </w:r>
          </w:p>
        </w:tc>
        <w:tc>
          <w:tcPr>
            <w:tcW w:w="1590" w:type="dxa"/>
            <w:gridSpan w:val="2"/>
            <w:tcBorders>
              <w:tl2br w:val="nil"/>
              <w:tr2bl w:val="nil"/>
            </w:tcBorders>
            <w:vAlign w:val="center"/>
          </w:tcPr>
          <w:p w14:paraId="1E334265">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229" w:type="dxa"/>
            <w:gridSpan w:val="2"/>
            <w:tcBorders>
              <w:tl2br w:val="nil"/>
              <w:tr2bl w:val="nil"/>
            </w:tcBorders>
            <w:vAlign w:val="center"/>
          </w:tcPr>
          <w:p w14:paraId="5F27DD53">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2001" w:type="dxa"/>
            <w:gridSpan w:val="2"/>
            <w:tcBorders>
              <w:tl2br w:val="nil"/>
              <w:tr2bl w:val="nil"/>
            </w:tcBorders>
            <w:vAlign w:val="center"/>
          </w:tcPr>
          <w:p w14:paraId="403CC5F8">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14:paraId="366D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76070D0F">
            <w:pPr>
              <w:widowControl/>
              <w:rPr>
                <w:rFonts w:ascii="仿宋_GB2312" w:hAnsi="仿宋_GB2312" w:eastAsia="仿宋_GB2312" w:cs="仿宋_GB2312"/>
                <w:szCs w:val="21"/>
              </w:rPr>
            </w:pPr>
            <w:r>
              <w:rPr>
                <w:rFonts w:hint="eastAsia" w:ascii="仿宋_GB2312" w:hAnsi="仿宋_GB2312" w:eastAsia="仿宋_GB2312" w:cs="仿宋_GB2312"/>
                <w:szCs w:val="21"/>
              </w:rPr>
              <w:t>（20）非洲经贸洽谈与农业贸易促进</w:t>
            </w:r>
          </w:p>
        </w:tc>
        <w:tc>
          <w:tcPr>
            <w:tcW w:w="1590" w:type="dxa"/>
            <w:gridSpan w:val="2"/>
            <w:tcBorders>
              <w:tl2br w:val="nil"/>
              <w:tr2bl w:val="nil"/>
            </w:tcBorders>
            <w:vAlign w:val="center"/>
          </w:tcPr>
          <w:p w14:paraId="33517A0A">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229" w:type="dxa"/>
            <w:gridSpan w:val="2"/>
            <w:tcBorders>
              <w:tl2br w:val="nil"/>
              <w:tr2bl w:val="nil"/>
            </w:tcBorders>
            <w:vAlign w:val="center"/>
          </w:tcPr>
          <w:p w14:paraId="3967469E">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2001" w:type="dxa"/>
            <w:gridSpan w:val="2"/>
            <w:tcBorders>
              <w:tl2br w:val="nil"/>
              <w:tr2bl w:val="nil"/>
            </w:tcBorders>
            <w:vAlign w:val="center"/>
          </w:tcPr>
          <w:p w14:paraId="390D1FE5">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14:paraId="0F20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62F1D508">
            <w:pPr>
              <w:widowControl/>
              <w:rPr>
                <w:rFonts w:ascii="仿宋_GB2312" w:hAnsi="仿宋_GB2312" w:eastAsia="仿宋_GB2312" w:cs="仿宋_GB2312"/>
                <w:szCs w:val="21"/>
              </w:rPr>
            </w:pPr>
            <w:r>
              <w:rPr>
                <w:rFonts w:hint="eastAsia" w:ascii="仿宋_GB2312" w:hAnsi="仿宋_GB2312" w:eastAsia="仿宋_GB2312" w:cs="仿宋_GB2312"/>
                <w:szCs w:val="21"/>
              </w:rPr>
              <w:t>（21）口岸综合管理专项经费</w:t>
            </w:r>
          </w:p>
        </w:tc>
        <w:tc>
          <w:tcPr>
            <w:tcW w:w="1590" w:type="dxa"/>
            <w:gridSpan w:val="2"/>
            <w:tcBorders>
              <w:tl2br w:val="nil"/>
              <w:tr2bl w:val="nil"/>
            </w:tcBorders>
            <w:vAlign w:val="center"/>
          </w:tcPr>
          <w:p w14:paraId="057E4F43">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229" w:type="dxa"/>
            <w:gridSpan w:val="2"/>
            <w:tcBorders>
              <w:tl2br w:val="nil"/>
              <w:tr2bl w:val="nil"/>
            </w:tcBorders>
            <w:vAlign w:val="center"/>
          </w:tcPr>
          <w:p w14:paraId="30EED245">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130</w:t>
            </w:r>
          </w:p>
        </w:tc>
        <w:tc>
          <w:tcPr>
            <w:tcW w:w="2001" w:type="dxa"/>
            <w:gridSpan w:val="2"/>
            <w:tcBorders>
              <w:tl2br w:val="nil"/>
              <w:tr2bl w:val="nil"/>
            </w:tcBorders>
            <w:vAlign w:val="center"/>
          </w:tcPr>
          <w:p w14:paraId="71453D54">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104.67</w:t>
            </w:r>
          </w:p>
        </w:tc>
      </w:tr>
      <w:tr w14:paraId="64CA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1A91025B">
            <w:pPr>
              <w:widowControl/>
              <w:rPr>
                <w:rFonts w:ascii="仿宋_GB2312" w:hAnsi="仿宋_GB2312" w:eastAsia="仿宋_GB2312" w:cs="仿宋_GB2312"/>
                <w:szCs w:val="21"/>
              </w:rPr>
            </w:pPr>
            <w:r>
              <w:rPr>
                <w:rFonts w:hint="eastAsia" w:ascii="仿宋_GB2312" w:hAnsi="仿宋_GB2312" w:eastAsia="仿宋_GB2312" w:cs="仿宋_GB2312"/>
                <w:szCs w:val="21"/>
              </w:rPr>
              <w:t>（22）现代农业考察及经贸洽谈</w:t>
            </w:r>
          </w:p>
        </w:tc>
        <w:tc>
          <w:tcPr>
            <w:tcW w:w="1590" w:type="dxa"/>
            <w:gridSpan w:val="2"/>
            <w:tcBorders>
              <w:tl2br w:val="nil"/>
              <w:tr2bl w:val="nil"/>
            </w:tcBorders>
            <w:vAlign w:val="center"/>
          </w:tcPr>
          <w:p w14:paraId="36DCFD77">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229" w:type="dxa"/>
            <w:gridSpan w:val="2"/>
            <w:tcBorders>
              <w:tl2br w:val="nil"/>
              <w:tr2bl w:val="nil"/>
            </w:tcBorders>
            <w:vAlign w:val="center"/>
          </w:tcPr>
          <w:p w14:paraId="1D5CA40B">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2001" w:type="dxa"/>
            <w:gridSpan w:val="2"/>
            <w:tcBorders>
              <w:tl2br w:val="nil"/>
              <w:tr2bl w:val="nil"/>
            </w:tcBorders>
            <w:vAlign w:val="center"/>
          </w:tcPr>
          <w:p w14:paraId="63C20E91">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14:paraId="270D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7E197DB4">
            <w:pPr>
              <w:widowControl/>
              <w:rPr>
                <w:rFonts w:ascii="仿宋_GB2312" w:hAnsi="仿宋_GB2312" w:eastAsia="仿宋_GB2312" w:cs="仿宋_GB2312"/>
                <w:szCs w:val="21"/>
              </w:rPr>
            </w:pPr>
            <w:r>
              <w:rPr>
                <w:rFonts w:hint="eastAsia" w:ascii="仿宋_GB2312" w:hAnsi="仿宋_GB2312" w:eastAsia="仿宋_GB2312" w:cs="仿宋_GB2312"/>
                <w:szCs w:val="21"/>
              </w:rPr>
              <w:t>（23）中国中部博览会</w:t>
            </w:r>
          </w:p>
        </w:tc>
        <w:tc>
          <w:tcPr>
            <w:tcW w:w="1590" w:type="dxa"/>
            <w:gridSpan w:val="2"/>
            <w:tcBorders>
              <w:tl2br w:val="nil"/>
              <w:tr2bl w:val="nil"/>
            </w:tcBorders>
            <w:vAlign w:val="center"/>
          </w:tcPr>
          <w:p w14:paraId="5F2B4847">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229" w:type="dxa"/>
            <w:gridSpan w:val="2"/>
            <w:tcBorders>
              <w:tl2br w:val="nil"/>
              <w:tr2bl w:val="nil"/>
            </w:tcBorders>
            <w:vAlign w:val="center"/>
          </w:tcPr>
          <w:p w14:paraId="05BB3E2A">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130</w:t>
            </w:r>
          </w:p>
        </w:tc>
        <w:tc>
          <w:tcPr>
            <w:tcW w:w="2001" w:type="dxa"/>
            <w:gridSpan w:val="2"/>
            <w:tcBorders>
              <w:tl2br w:val="nil"/>
              <w:tr2bl w:val="nil"/>
            </w:tcBorders>
            <w:vAlign w:val="center"/>
          </w:tcPr>
          <w:p w14:paraId="1CB67678">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124</w:t>
            </w:r>
          </w:p>
        </w:tc>
      </w:tr>
      <w:tr w14:paraId="32FC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090034F7">
            <w:pPr>
              <w:widowControl/>
              <w:rPr>
                <w:rFonts w:ascii="仿宋_GB2312" w:hAnsi="仿宋_GB2312" w:eastAsia="仿宋_GB2312" w:cs="仿宋_GB2312"/>
                <w:szCs w:val="21"/>
              </w:rPr>
            </w:pPr>
            <w:r>
              <w:rPr>
                <w:rFonts w:hint="eastAsia" w:ascii="仿宋_GB2312" w:hAnsi="仿宋_GB2312" w:eastAsia="仿宋_GB2312" w:cs="仿宋_GB2312"/>
                <w:b/>
                <w:bCs/>
                <w:szCs w:val="21"/>
              </w:rPr>
              <w:t>公用经费</w:t>
            </w:r>
          </w:p>
        </w:tc>
        <w:tc>
          <w:tcPr>
            <w:tcW w:w="1590" w:type="dxa"/>
            <w:gridSpan w:val="2"/>
            <w:tcBorders>
              <w:tl2br w:val="nil"/>
              <w:tr2bl w:val="nil"/>
            </w:tcBorders>
            <w:vAlign w:val="center"/>
          </w:tcPr>
          <w:p w14:paraId="24E3C942">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229" w:type="dxa"/>
            <w:gridSpan w:val="2"/>
            <w:tcBorders>
              <w:tl2br w:val="nil"/>
              <w:tr2bl w:val="nil"/>
            </w:tcBorders>
            <w:vAlign w:val="center"/>
          </w:tcPr>
          <w:p w14:paraId="05D9BE55">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330</w:t>
            </w:r>
          </w:p>
        </w:tc>
        <w:tc>
          <w:tcPr>
            <w:tcW w:w="2001" w:type="dxa"/>
            <w:gridSpan w:val="2"/>
            <w:tcBorders>
              <w:tl2br w:val="nil"/>
              <w:tr2bl w:val="nil"/>
            </w:tcBorders>
            <w:vAlign w:val="center"/>
          </w:tcPr>
          <w:p w14:paraId="5FAA74C8">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160.75</w:t>
            </w:r>
          </w:p>
        </w:tc>
      </w:tr>
      <w:tr w14:paraId="7494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59D952B7">
            <w:pPr>
              <w:widowControl/>
              <w:rPr>
                <w:rFonts w:ascii="仿宋_GB2312" w:hAnsi="仿宋_GB2312" w:eastAsia="仿宋_GB2312" w:cs="仿宋_GB2312"/>
                <w:szCs w:val="21"/>
              </w:rPr>
            </w:pPr>
            <w:r>
              <w:rPr>
                <w:rFonts w:hint="eastAsia" w:ascii="仿宋_GB2312" w:hAnsi="仿宋_GB2312" w:eastAsia="仿宋_GB2312" w:cs="仿宋_GB2312"/>
                <w:szCs w:val="21"/>
              </w:rPr>
              <w:t xml:space="preserve">    其中：办公经费</w:t>
            </w:r>
          </w:p>
        </w:tc>
        <w:tc>
          <w:tcPr>
            <w:tcW w:w="1590" w:type="dxa"/>
            <w:gridSpan w:val="2"/>
            <w:tcBorders>
              <w:tl2br w:val="nil"/>
              <w:tr2bl w:val="nil"/>
            </w:tcBorders>
            <w:vAlign w:val="center"/>
          </w:tcPr>
          <w:p w14:paraId="3004DEB1">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229" w:type="dxa"/>
            <w:gridSpan w:val="2"/>
            <w:tcBorders>
              <w:tl2br w:val="nil"/>
              <w:tr2bl w:val="nil"/>
            </w:tcBorders>
            <w:vAlign w:val="center"/>
          </w:tcPr>
          <w:p w14:paraId="10F0DD92">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2001" w:type="dxa"/>
            <w:gridSpan w:val="2"/>
            <w:tcBorders>
              <w:tl2br w:val="nil"/>
              <w:tr2bl w:val="nil"/>
            </w:tcBorders>
            <w:vAlign w:val="center"/>
          </w:tcPr>
          <w:p w14:paraId="0EAE05AD">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12.53</w:t>
            </w:r>
          </w:p>
        </w:tc>
      </w:tr>
      <w:tr w14:paraId="2441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230A3F4F">
            <w:pPr>
              <w:widowControl/>
              <w:rPr>
                <w:rFonts w:ascii="仿宋_GB2312" w:hAnsi="仿宋_GB2312" w:eastAsia="仿宋_GB2312" w:cs="仿宋_GB2312"/>
                <w:szCs w:val="21"/>
              </w:rPr>
            </w:pPr>
            <w:r>
              <w:rPr>
                <w:rFonts w:hint="eastAsia" w:ascii="仿宋_GB2312" w:hAnsi="仿宋_GB2312" w:eastAsia="仿宋_GB2312" w:cs="仿宋_GB2312"/>
                <w:szCs w:val="21"/>
              </w:rPr>
              <w:t xml:space="preserve">          水费、电费、差旅费</w:t>
            </w:r>
          </w:p>
        </w:tc>
        <w:tc>
          <w:tcPr>
            <w:tcW w:w="1590" w:type="dxa"/>
            <w:gridSpan w:val="2"/>
            <w:tcBorders>
              <w:tl2br w:val="nil"/>
              <w:tr2bl w:val="nil"/>
            </w:tcBorders>
            <w:vAlign w:val="center"/>
          </w:tcPr>
          <w:p w14:paraId="66A9F5BE">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229" w:type="dxa"/>
            <w:gridSpan w:val="2"/>
            <w:tcBorders>
              <w:tl2br w:val="nil"/>
              <w:tr2bl w:val="nil"/>
            </w:tcBorders>
            <w:vAlign w:val="center"/>
          </w:tcPr>
          <w:p w14:paraId="3469F712">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42</w:t>
            </w:r>
          </w:p>
        </w:tc>
        <w:tc>
          <w:tcPr>
            <w:tcW w:w="2001" w:type="dxa"/>
            <w:gridSpan w:val="2"/>
            <w:tcBorders>
              <w:tl2br w:val="nil"/>
              <w:tr2bl w:val="nil"/>
            </w:tcBorders>
            <w:vAlign w:val="center"/>
          </w:tcPr>
          <w:p w14:paraId="567C2E2C">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6.21</w:t>
            </w:r>
          </w:p>
        </w:tc>
      </w:tr>
      <w:tr w14:paraId="4A70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6A9D5405">
            <w:pPr>
              <w:widowControl/>
              <w:rPr>
                <w:rFonts w:ascii="仿宋_GB2312" w:hAnsi="仿宋_GB2312" w:eastAsia="仿宋_GB2312" w:cs="仿宋_GB2312"/>
                <w:szCs w:val="21"/>
              </w:rPr>
            </w:pPr>
            <w:r>
              <w:rPr>
                <w:rFonts w:hint="eastAsia" w:ascii="仿宋_GB2312" w:hAnsi="仿宋_GB2312" w:eastAsia="仿宋_GB2312" w:cs="仿宋_GB2312"/>
                <w:szCs w:val="21"/>
              </w:rPr>
              <w:t xml:space="preserve">          会议费、培训费</w:t>
            </w:r>
          </w:p>
        </w:tc>
        <w:tc>
          <w:tcPr>
            <w:tcW w:w="1590" w:type="dxa"/>
            <w:gridSpan w:val="2"/>
            <w:tcBorders>
              <w:tl2br w:val="nil"/>
              <w:tr2bl w:val="nil"/>
            </w:tcBorders>
            <w:vAlign w:val="center"/>
          </w:tcPr>
          <w:p w14:paraId="706C8793">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229" w:type="dxa"/>
            <w:gridSpan w:val="2"/>
            <w:tcBorders>
              <w:tl2br w:val="nil"/>
              <w:tr2bl w:val="nil"/>
            </w:tcBorders>
            <w:vAlign w:val="center"/>
          </w:tcPr>
          <w:p w14:paraId="45259D41">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2001" w:type="dxa"/>
            <w:gridSpan w:val="2"/>
            <w:tcBorders>
              <w:tl2br w:val="nil"/>
              <w:tr2bl w:val="nil"/>
            </w:tcBorders>
            <w:vAlign w:val="center"/>
          </w:tcPr>
          <w:p w14:paraId="2D6BAFDD">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3.28</w:t>
            </w:r>
          </w:p>
        </w:tc>
      </w:tr>
      <w:tr w14:paraId="3BD6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63CE045D">
            <w:pPr>
              <w:widowControl/>
              <w:rPr>
                <w:rFonts w:ascii="仿宋_GB2312" w:hAnsi="仿宋_GB2312" w:eastAsia="仿宋_GB2312" w:cs="仿宋_GB2312"/>
                <w:szCs w:val="21"/>
              </w:rPr>
            </w:pPr>
            <w:r>
              <w:rPr>
                <w:rFonts w:hint="eastAsia" w:ascii="仿宋_GB2312" w:hAnsi="仿宋_GB2312" w:eastAsia="仿宋_GB2312" w:cs="仿宋_GB2312"/>
                <w:b/>
                <w:bCs/>
                <w:szCs w:val="21"/>
              </w:rPr>
              <w:t>政府采购金额</w:t>
            </w:r>
          </w:p>
        </w:tc>
        <w:tc>
          <w:tcPr>
            <w:tcW w:w="1590" w:type="dxa"/>
            <w:gridSpan w:val="2"/>
            <w:tcBorders>
              <w:tl2br w:val="nil"/>
              <w:tr2bl w:val="nil"/>
            </w:tcBorders>
            <w:vAlign w:val="center"/>
          </w:tcPr>
          <w:p w14:paraId="7791EACF">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2229" w:type="dxa"/>
            <w:gridSpan w:val="2"/>
            <w:tcBorders>
              <w:tl2br w:val="nil"/>
              <w:tr2bl w:val="nil"/>
            </w:tcBorders>
            <w:vAlign w:val="center"/>
          </w:tcPr>
          <w:p w14:paraId="2CECAC1E">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130</w:t>
            </w:r>
          </w:p>
        </w:tc>
        <w:tc>
          <w:tcPr>
            <w:tcW w:w="2001" w:type="dxa"/>
            <w:gridSpan w:val="2"/>
            <w:tcBorders>
              <w:tl2br w:val="nil"/>
              <w:tr2bl w:val="nil"/>
            </w:tcBorders>
            <w:vAlign w:val="center"/>
          </w:tcPr>
          <w:p w14:paraId="4EADF44E">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95.32</w:t>
            </w:r>
          </w:p>
        </w:tc>
      </w:tr>
      <w:tr w14:paraId="0493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43" w:type="dxa"/>
            <w:tcBorders>
              <w:tl2br w:val="nil"/>
              <w:tr2bl w:val="nil"/>
            </w:tcBorders>
            <w:vAlign w:val="center"/>
          </w:tcPr>
          <w:p w14:paraId="116D36F5">
            <w:pPr>
              <w:widowControl/>
              <w:rPr>
                <w:rFonts w:ascii="仿宋_GB2312" w:hAnsi="仿宋_GB2312" w:eastAsia="仿宋_GB2312" w:cs="仿宋_GB2312"/>
                <w:szCs w:val="21"/>
              </w:rPr>
            </w:pPr>
            <w:r>
              <w:rPr>
                <w:rFonts w:hint="eastAsia" w:ascii="仿宋_GB2312" w:hAnsi="仿宋_GB2312" w:eastAsia="仿宋_GB2312" w:cs="仿宋_GB2312"/>
                <w:b/>
                <w:bCs/>
                <w:szCs w:val="21"/>
              </w:rPr>
              <w:t xml:space="preserve">部门基本支出预算调整 </w:t>
            </w:r>
          </w:p>
        </w:tc>
        <w:tc>
          <w:tcPr>
            <w:tcW w:w="1590" w:type="dxa"/>
            <w:gridSpan w:val="2"/>
            <w:tcBorders>
              <w:tl2br w:val="nil"/>
              <w:tr2bl w:val="nil"/>
            </w:tcBorders>
            <w:vAlign w:val="center"/>
          </w:tcPr>
          <w:p w14:paraId="157D1623">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2229" w:type="dxa"/>
            <w:gridSpan w:val="2"/>
            <w:tcBorders>
              <w:tl2br w:val="nil"/>
              <w:tr2bl w:val="nil"/>
            </w:tcBorders>
            <w:vAlign w:val="center"/>
          </w:tcPr>
          <w:p w14:paraId="154B289C">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2001" w:type="dxa"/>
            <w:gridSpan w:val="2"/>
            <w:tcBorders>
              <w:tl2br w:val="nil"/>
              <w:tr2bl w:val="nil"/>
            </w:tcBorders>
            <w:vAlign w:val="center"/>
          </w:tcPr>
          <w:p w14:paraId="6A278ABB">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14:paraId="7DA3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543" w:type="dxa"/>
            <w:vMerge w:val="restart"/>
            <w:tcBorders>
              <w:tl2br w:val="nil"/>
              <w:tr2bl w:val="nil"/>
            </w:tcBorders>
            <w:vAlign w:val="center"/>
          </w:tcPr>
          <w:p w14:paraId="1BA44536">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楼堂馆所控制情况</w:t>
            </w:r>
          </w:p>
          <w:p w14:paraId="68E329A8">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（2021年完工项目）</w:t>
            </w:r>
          </w:p>
          <w:p w14:paraId="752ABE2B">
            <w:pPr>
              <w:widowControl/>
              <w:rPr>
                <w:rFonts w:ascii="仿宋_GB2312" w:hAnsi="仿宋_GB2312" w:eastAsia="仿宋_GB2312" w:cs="仿宋_GB2312"/>
                <w:szCs w:val="21"/>
              </w:rPr>
            </w:pPr>
          </w:p>
        </w:tc>
        <w:tc>
          <w:tcPr>
            <w:tcW w:w="795" w:type="dxa"/>
            <w:tcBorders>
              <w:tl2br w:val="nil"/>
              <w:tr2bl w:val="nil"/>
            </w:tcBorders>
            <w:vAlign w:val="center"/>
          </w:tcPr>
          <w:p w14:paraId="16D1F3E7">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批复规模</w:t>
            </w:r>
          </w:p>
          <w:p w14:paraId="20B2E711">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w:t>
            </w:r>
          </w:p>
        </w:tc>
        <w:tc>
          <w:tcPr>
            <w:tcW w:w="795" w:type="dxa"/>
            <w:tcBorders>
              <w:tl2br w:val="nil"/>
              <w:tr2bl w:val="nil"/>
            </w:tcBorders>
            <w:vAlign w:val="center"/>
          </w:tcPr>
          <w:p w14:paraId="0C944839">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实际规模</w:t>
            </w:r>
          </w:p>
          <w:p w14:paraId="7AF8A21A">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w:t>
            </w:r>
          </w:p>
        </w:tc>
        <w:tc>
          <w:tcPr>
            <w:tcW w:w="1020" w:type="dxa"/>
            <w:tcBorders>
              <w:tl2br w:val="nil"/>
              <w:tr2bl w:val="nil"/>
            </w:tcBorders>
            <w:vAlign w:val="center"/>
          </w:tcPr>
          <w:p w14:paraId="1D8AB0D1">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规模</w:t>
            </w:r>
          </w:p>
          <w:p w14:paraId="5AAFAC26">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控制率</w:t>
            </w:r>
          </w:p>
        </w:tc>
        <w:tc>
          <w:tcPr>
            <w:tcW w:w="1209" w:type="dxa"/>
            <w:tcBorders>
              <w:tl2br w:val="nil"/>
              <w:tr2bl w:val="nil"/>
            </w:tcBorders>
            <w:vAlign w:val="center"/>
          </w:tcPr>
          <w:p w14:paraId="6C12A871">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预算</w:t>
            </w:r>
          </w:p>
          <w:p w14:paraId="663F5AB0">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投资</w:t>
            </w:r>
          </w:p>
          <w:p w14:paraId="53D1A6C8">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（万元）</w:t>
            </w:r>
          </w:p>
        </w:tc>
        <w:tc>
          <w:tcPr>
            <w:tcW w:w="966" w:type="dxa"/>
            <w:tcBorders>
              <w:tl2br w:val="nil"/>
              <w:tr2bl w:val="nil"/>
            </w:tcBorders>
            <w:vAlign w:val="center"/>
          </w:tcPr>
          <w:p w14:paraId="0ABD2F46">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实际</w:t>
            </w:r>
          </w:p>
          <w:p w14:paraId="5C2B7D4D">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投资</w:t>
            </w:r>
          </w:p>
          <w:p w14:paraId="66B05580">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（万元）</w:t>
            </w:r>
          </w:p>
        </w:tc>
        <w:tc>
          <w:tcPr>
            <w:tcW w:w="1035" w:type="dxa"/>
            <w:tcBorders>
              <w:tl2br w:val="nil"/>
              <w:tr2bl w:val="nil"/>
            </w:tcBorders>
            <w:vAlign w:val="center"/>
          </w:tcPr>
          <w:p w14:paraId="41A6105D">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投资</w:t>
            </w:r>
          </w:p>
          <w:p w14:paraId="55BF2B17">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概算</w:t>
            </w:r>
          </w:p>
          <w:p w14:paraId="1FD882F1">
            <w:pPr>
              <w:widowControl/>
              <w:spacing w:line="24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控制率</w:t>
            </w:r>
          </w:p>
        </w:tc>
      </w:tr>
      <w:tr w14:paraId="1719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543" w:type="dxa"/>
            <w:vMerge w:val="continue"/>
            <w:tcBorders>
              <w:tl2br w:val="nil"/>
              <w:tr2bl w:val="nil"/>
            </w:tcBorders>
            <w:vAlign w:val="center"/>
          </w:tcPr>
          <w:p w14:paraId="07DD1D09">
            <w:pPr>
              <w:widowControl/>
              <w:jc w:val="center"/>
              <w:rPr>
                <w:rFonts w:ascii="仿宋_GB2312" w:hAnsi="仿宋_GB2312" w:eastAsia="仿宋_GB2312" w:cs="仿宋_GB2312"/>
                <w:szCs w:val="21"/>
              </w:rPr>
            </w:pPr>
          </w:p>
        </w:tc>
        <w:tc>
          <w:tcPr>
            <w:tcW w:w="795" w:type="dxa"/>
            <w:tcBorders>
              <w:tl2br w:val="nil"/>
              <w:tr2bl w:val="nil"/>
            </w:tcBorders>
            <w:vAlign w:val="center"/>
          </w:tcPr>
          <w:p w14:paraId="54D3DE0E">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795" w:type="dxa"/>
            <w:tcBorders>
              <w:tl2br w:val="nil"/>
              <w:tr2bl w:val="nil"/>
            </w:tcBorders>
            <w:vAlign w:val="center"/>
          </w:tcPr>
          <w:p w14:paraId="7DB7D9C1">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20" w:type="dxa"/>
            <w:tcBorders>
              <w:tl2br w:val="nil"/>
              <w:tr2bl w:val="nil"/>
            </w:tcBorders>
            <w:vAlign w:val="center"/>
          </w:tcPr>
          <w:p w14:paraId="5EAD537A">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209" w:type="dxa"/>
            <w:tcBorders>
              <w:tl2br w:val="nil"/>
              <w:tr2bl w:val="nil"/>
            </w:tcBorders>
            <w:vAlign w:val="center"/>
          </w:tcPr>
          <w:p w14:paraId="78E39931">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66" w:type="dxa"/>
            <w:tcBorders>
              <w:tl2br w:val="nil"/>
              <w:tr2bl w:val="nil"/>
            </w:tcBorders>
            <w:vAlign w:val="center"/>
          </w:tcPr>
          <w:p w14:paraId="2C460BAC">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tcBorders>
              <w:tl2br w:val="nil"/>
              <w:tr2bl w:val="nil"/>
            </w:tcBorders>
            <w:vAlign w:val="center"/>
          </w:tcPr>
          <w:p w14:paraId="066ED07A">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14:paraId="6727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3" w:type="dxa"/>
            <w:tcBorders>
              <w:tl2br w:val="nil"/>
              <w:tr2bl w:val="nil"/>
            </w:tcBorders>
            <w:vAlign w:val="center"/>
          </w:tcPr>
          <w:p w14:paraId="01345D7E">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厉行节约保障措施</w:t>
            </w:r>
          </w:p>
        </w:tc>
        <w:tc>
          <w:tcPr>
            <w:tcW w:w="5820" w:type="dxa"/>
            <w:gridSpan w:val="6"/>
            <w:tcBorders>
              <w:tl2br w:val="nil"/>
              <w:tr2bl w:val="nil"/>
            </w:tcBorders>
            <w:vAlign w:val="center"/>
          </w:tcPr>
          <w:p w14:paraId="62F35C2F">
            <w:pPr>
              <w:widowControl/>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严格执行省委、省政府和财政厅的政策文件，实行规范有效的内部控制措施，合理配置资金资源，确保有限的经费尽可能发挥最大功效。</w:t>
            </w:r>
          </w:p>
        </w:tc>
      </w:tr>
    </w:tbl>
    <w:p w14:paraId="1CD41E85">
      <w:pPr>
        <w:widowControl/>
        <w:spacing w:line="240" w:lineRule="exact"/>
        <w:rPr>
          <w:rFonts w:ascii="仿宋_GB2312" w:hAnsi="仿宋_GB2312" w:eastAsia="仿宋_GB2312" w:cs="仿宋_GB2312"/>
          <w:szCs w:val="21"/>
        </w:rPr>
      </w:pPr>
    </w:p>
    <w:p w14:paraId="34CA2501">
      <w:pPr>
        <w:widowControl/>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说明：“项目支出”需要填报基本支出以外的所有项目支出情况，“公用经费”填报基本支出中的一般商品和服务支出。</w:t>
      </w:r>
    </w:p>
    <w:p w14:paraId="6105B4CB">
      <w:pPr>
        <w:widowControl/>
        <w:spacing w:line="520" w:lineRule="exact"/>
        <w:rPr>
          <w:rFonts w:ascii="Times New Roman" w:hAnsi="Times New Roman" w:eastAsia="黑体" w:cs="Times New Roman"/>
          <w:sz w:val="32"/>
          <w:szCs w:val="32"/>
        </w:rPr>
      </w:pPr>
    </w:p>
    <w:p w14:paraId="18AE9C1A">
      <w:pPr>
        <w:widowControl/>
        <w:spacing w:line="520" w:lineRule="exact"/>
        <w:rPr>
          <w:rFonts w:ascii="Times New Roman" w:hAnsi="Times New Roman" w:eastAsia="黑体" w:cs="Times New Roman"/>
          <w:sz w:val="32"/>
          <w:szCs w:val="32"/>
        </w:rPr>
      </w:pPr>
    </w:p>
    <w:p w14:paraId="20DA4DED">
      <w:pPr>
        <w:widowControl/>
        <w:spacing w:line="520" w:lineRule="exact"/>
        <w:rPr>
          <w:rFonts w:ascii="Times New Roman" w:hAnsi="Times New Roman" w:eastAsia="黑体" w:cs="Times New Roman"/>
          <w:sz w:val="32"/>
          <w:szCs w:val="32"/>
        </w:rPr>
      </w:pPr>
    </w:p>
    <w:p w14:paraId="5CCEC173">
      <w:pPr>
        <w:widowControl/>
        <w:spacing w:line="520" w:lineRule="exact"/>
        <w:rPr>
          <w:rFonts w:ascii="Times New Roman" w:hAnsi="Times New Roman" w:eastAsia="黑体" w:cs="Times New Roman"/>
          <w:sz w:val="32"/>
          <w:szCs w:val="32"/>
        </w:rPr>
      </w:pPr>
    </w:p>
    <w:p w14:paraId="2FCC8510">
      <w:pPr>
        <w:widowControl/>
        <w:spacing w:line="520" w:lineRule="exact"/>
        <w:rPr>
          <w:rFonts w:ascii="Times New Roman" w:hAnsi="Times New Roman" w:eastAsia="黑体" w:cs="Times New Roman"/>
          <w:sz w:val="32"/>
          <w:szCs w:val="32"/>
        </w:rPr>
      </w:pPr>
    </w:p>
    <w:p w14:paraId="3FB682C7">
      <w:pPr>
        <w:widowControl/>
        <w:spacing w:line="520" w:lineRule="exact"/>
        <w:rPr>
          <w:rFonts w:ascii="Times New Roman" w:hAnsi="Times New Roman" w:eastAsia="黑体" w:cs="Times New Roman"/>
          <w:sz w:val="32"/>
          <w:szCs w:val="32"/>
        </w:rPr>
      </w:pPr>
    </w:p>
    <w:p w14:paraId="2030BF72">
      <w:pPr>
        <w:widowControl/>
        <w:spacing w:line="520" w:lineRule="exact"/>
        <w:rPr>
          <w:rFonts w:ascii="Times New Roman" w:hAnsi="Times New Roman" w:eastAsia="黑体" w:cs="Times New Roman"/>
          <w:sz w:val="32"/>
          <w:szCs w:val="32"/>
        </w:rPr>
      </w:pPr>
    </w:p>
    <w:p w14:paraId="358946CE">
      <w:pPr>
        <w:widowControl/>
        <w:spacing w:line="520" w:lineRule="exact"/>
        <w:rPr>
          <w:rFonts w:ascii="Times New Roman" w:hAnsi="Times New Roman" w:eastAsia="黑体" w:cs="Times New Roman"/>
          <w:sz w:val="32"/>
          <w:szCs w:val="32"/>
        </w:rPr>
      </w:pPr>
    </w:p>
    <w:p w14:paraId="4DD43BB4">
      <w:pPr>
        <w:widowControl/>
        <w:spacing w:line="520" w:lineRule="exact"/>
        <w:rPr>
          <w:rFonts w:ascii="Times New Roman" w:hAnsi="Times New Roman" w:eastAsia="黑体" w:cs="Times New Roman"/>
          <w:sz w:val="32"/>
          <w:szCs w:val="32"/>
        </w:rPr>
      </w:pPr>
    </w:p>
    <w:p w14:paraId="52599DEE">
      <w:pPr>
        <w:widowControl/>
        <w:spacing w:line="520" w:lineRule="exact"/>
        <w:rPr>
          <w:rFonts w:ascii="Times New Roman" w:hAnsi="Times New Roman" w:eastAsia="黑体" w:cs="Times New Roman"/>
          <w:sz w:val="32"/>
          <w:szCs w:val="32"/>
        </w:rPr>
      </w:pPr>
    </w:p>
    <w:p w14:paraId="2AE31BD5">
      <w:pPr>
        <w:widowControl/>
        <w:spacing w:line="52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31A3240F">
      <w:pPr>
        <w:widowControl/>
        <w:spacing w:line="5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2021年度部门（单位）整体支出绩效自评表</w:t>
      </w:r>
    </w:p>
    <w:tbl>
      <w:tblPr>
        <w:tblStyle w:val="6"/>
        <w:tblW w:w="10004" w:type="dxa"/>
        <w:jc w:val="center"/>
        <w:tblLayout w:type="autofit"/>
        <w:tblCellMar>
          <w:top w:w="0" w:type="dxa"/>
          <w:left w:w="108" w:type="dxa"/>
          <w:bottom w:w="0" w:type="dxa"/>
          <w:right w:w="108" w:type="dxa"/>
        </w:tblCellMar>
      </w:tblPr>
      <w:tblGrid>
        <w:gridCol w:w="1101"/>
        <w:gridCol w:w="994"/>
        <w:gridCol w:w="900"/>
        <w:gridCol w:w="1620"/>
        <w:gridCol w:w="960"/>
        <w:gridCol w:w="1365"/>
        <w:gridCol w:w="965"/>
        <w:gridCol w:w="992"/>
        <w:gridCol w:w="1107"/>
      </w:tblGrid>
      <w:tr w14:paraId="2B359872">
        <w:tblPrEx>
          <w:tblCellMar>
            <w:top w:w="0" w:type="dxa"/>
            <w:left w:w="108" w:type="dxa"/>
            <w:bottom w:w="0" w:type="dxa"/>
            <w:right w:w="108" w:type="dxa"/>
          </w:tblCellMar>
        </w:tblPrEx>
        <w:trPr>
          <w:trHeight w:val="274"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20C8E610">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省级预算部门名称</w:t>
            </w:r>
          </w:p>
        </w:tc>
        <w:tc>
          <w:tcPr>
            <w:tcW w:w="8903" w:type="dxa"/>
            <w:gridSpan w:val="8"/>
            <w:tcBorders>
              <w:top w:val="single" w:color="auto" w:sz="4" w:space="0"/>
              <w:left w:val="nil"/>
              <w:bottom w:val="single" w:color="auto" w:sz="4" w:space="0"/>
              <w:right w:val="single" w:color="auto" w:sz="4" w:space="0"/>
            </w:tcBorders>
            <w:vAlign w:val="center"/>
          </w:tcPr>
          <w:p w14:paraId="66F9D4EC">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湖南省商务服务中心　</w:t>
            </w:r>
          </w:p>
        </w:tc>
      </w:tr>
      <w:tr w14:paraId="21FE4608">
        <w:tblPrEx>
          <w:tblCellMar>
            <w:top w:w="0" w:type="dxa"/>
            <w:left w:w="108" w:type="dxa"/>
            <w:bottom w:w="0" w:type="dxa"/>
            <w:right w:w="108" w:type="dxa"/>
          </w:tblCellMar>
        </w:tblPrEx>
        <w:trPr>
          <w:trHeight w:val="274" w:hRule="atLeast"/>
          <w:jc w:val="center"/>
        </w:trPr>
        <w:tc>
          <w:tcPr>
            <w:tcW w:w="1101" w:type="dxa"/>
            <w:vMerge w:val="restart"/>
            <w:tcBorders>
              <w:top w:val="nil"/>
              <w:left w:val="single" w:color="auto" w:sz="4" w:space="0"/>
              <w:right w:val="single" w:color="auto" w:sz="4" w:space="0"/>
            </w:tcBorders>
            <w:vAlign w:val="center"/>
          </w:tcPr>
          <w:p w14:paraId="3B41CA0A">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年度预</w:t>
            </w:r>
          </w:p>
          <w:p w14:paraId="1E4630C8">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算申请</w:t>
            </w:r>
          </w:p>
          <w:p w14:paraId="551F6032">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（万元）</w:t>
            </w:r>
          </w:p>
        </w:tc>
        <w:tc>
          <w:tcPr>
            <w:tcW w:w="1894" w:type="dxa"/>
            <w:gridSpan w:val="2"/>
            <w:tcBorders>
              <w:top w:val="nil"/>
              <w:left w:val="nil"/>
              <w:bottom w:val="single" w:color="auto" w:sz="4" w:space="0"/>
              <w:right w:val="single" w:color="auto" w:sz="4" w:space="0"/>
            </w:tcBorders>
            <w:vAlign w:val="center"/>
          </w:tcPr>
          <w:p w14:paraId="3C664F3A">
            <w:pPr>
              <w:spacing w:line="240" w:lineRule="exact"/>
              <w:jc w:val="center"/>
              <w:rPr>
                <w:rFonts w:ascii="仿宋_GB2312" w:hAnsi="仿宋_GB2312" w:eastAsia="仿宋_GB2312" w:cs="仿宋_GB2312"/>
                <w:szCs w:val="21"/>
              </w:rPr>
            </w:pPr>
          </w:p>
        </w:tc>
        <w:tc>
          <w:tcPr>
            <w:tcW w:w="1620" w:type="dxa"/>
            <w:tcBorders>
              <w:top w:val="nil"/>
              <w:left w:val="nil"/>
              <w:bottom w:val="single" w:color="auto" w:sz="4" w:space="0"/>
              <w:right w:val="single" w:color="auto" w:sz="4" w:space="0"/>
            </w:tcBorders>
            <w:vAlign w:val="center"/>
          </w:tcPr>
          <w:p w14:paraId="4191235C">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年初</w:t>
            </w:r>
          </w:p>
          <w:p w14:paraId="51504914">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预算数</w:t>
            </w:r>
          </w:p>
        </w:tc>
        <w:tc>
          <w:tcPr>
            <w:tcW w:w="960" w:type="dxa"/>
            <w:tcBorders>
              <w:top w:val="nil"/>
              <w:left w:val="nil"/>
              <w:bottom w:val="single" w:color="auto" w:sz="4" w:space="0"/>
              <w:right w:val="single" w:color="auto" w:sz="4" w:space="0"/>
            </w:tcBorders>
            <w:vAlign w:val="center"/>
          </w:tcPr>
          <w:p w14:paraId="4CE6D419">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全年预算数</w:t>
            </w:r>
          </w:p>
        </w:tc>
        <w:tc>
          <w:tcPr>
            <w:tcW w:w="1365" w:type="dxa"/>
            <w:tcBorders>
              <w:top w:val="nil"/>
              <w:left w:val="nil"/>
              <w:bottom w:val="single" w:color="auto" w:sz="4" w:space="0"/>
              <w:right w:val="single" w:color="auto" w:sz="4" w:space="0"/>
            </w:tcBorders>
            <w:vAlign w:val="center"/>
          </w:tcPr>
          <w:p w14:paraId="10B9E876">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全年执行数</w:t>
            </w:r>
          </w:p>
        </w:tc>
        <w:tc>
          <w:tcPr>
            <w:tcW w:w="965" w:type="dxa"/>
            <w:tcBorders>
              <w:top w:val="nil"/>
              <w:left w:val="nil"/>
              <w:bottom w:val="single" w:color="auto" w:sz="4" w:space="0"/>
              <w:right w:val="single" w:color="auto" w:sz="4" w:space="0"/>
            </w:tcBorders>
            <w:vAlign w:val="center"/>
          </w:tcPr>
          <w:p w14:paraId="6F30BF55">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tc>
        <w:tc>
          <w:tcPr>
            <w:tcW w:w="992" w:type="dxa"/>
            <w:tcBorders>
              <w:top w:val="nil"/>
              <w:left w:val="nil"/>
              <w:bottom w:val="single" w:color="auto" w:sz="4" w:space="0"/>
              <w:right w:val="single" w:color="auto" w:sz="4" w:space="0"/>
            </w:tcBorders>
            <w:vAlign w:val="center"/>
          </w:tcPr>
          <w:p w14:paraId="342D8156">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执行率</w:t>
            </w:r>
          </w:p>
        </w:tc>
        <w:tc>
          <w:tcPr>
            <w:tcW w:w="1107" w:type="dxa"/>
            <w:tcBorders>
              <w:top w:val="nil"/>
              <w:left w:val="nil"/>
              <w:bottom w:val="single" w:color="auto" w:sz="4" w:space="0"/>
              <w:right w:val="single" w:color="auto" w:sz="4" w:space="0"/>
            </w:tcBorders>
            <w:vAlign w:val="center"/>
          </w:tcPr>
          <w:p w14:paraId="3CDB0CB9">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得分</w:t>
            </w:r>
          </w:p>
        </w:tc>
      </w:tr>
      <w:tr w14:paraId="643D7763">
        <w:tblPrEx>
          <w:tblCellMar>
            <w:top w:w="0" w:type="dxa"/>
            <w:left w:w="108" w:type="dxa"/>
            <w:bottom w:w="0" w:type="dxa"/>
            <w:right w:w="108" w:type="dxa"/>
          </w:tblCellMar>
        </w:tblPrEx>
        <w:trPr>
          <w:trHeight w:val="329" w:hRule="atLeast"/>
          <w:jc w:val="center"/>
        </w:trPr>
        <w:tc>
          <w:tcPr>
            <w:tcW w:w="1101" w:type="dxa"/>
            <w:vMerge w:val="continue"/>
            <w:tcBorders>
              <w:top w:val="nil"/>
              <w:left w:val="single" w:color="auto" w:sz="4" w:space="0"/>
              <w:right w:val="single" w:color="auto" w:sz="4" w:space="0"/>
            </w:tcBorders>
            <w:vAlign w:val="center"/>
          </w:tcPr>
          <w:p w14:paraId="0B2B7C5F">
            <w:pPr>
              <w:widowControl/>
              <w:spacing w:line="240" w:lineRule="exact"/>
              <w:jc w:val="center"/>
              <w:rPr>
                <w:rFonts w:ascii="仿宋_GB2312" w:hAnsi="仿宋_GB2312" w:eastAsia="仿宋_GB2312" w:cs="仿宋_GB2312"/>
                <w:color w:val="000000"/>
                <w:szCs w:val="21"/>
              </w:rPr>
            </w:pPr>
          </w:p>
        </w:tc>
        <w:tc>
          <w:tcPr>
            <w:tcW w:w="1894" w:type="dxa"/>
            <w:gridSpan w:val="2"/>
            <w:tcBorders>
              <w:top w:val="nil"/>
              <w:left w:val="nil"/>
              <w:bottom w:val="single" w:color="auto" w:sz="4" w:space="0"/>
              <w:right w:val="single" w:color="auto" w:sz="4" w:space="0"/>
            </w:tcBorders>
            <w:vAlign w:val="center"/>
          </w:tcPr>
          <w:p w14:paraId="684B04A5">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年度资金总额</w:t>
            </w:r>
          </w:p>
        </w:tc>
        <w:tc>
          <w:tcPr>
            <w:tcW w:w="1620" w:type="dxa"/>
            <w:tcBorders>
              <w:top w:val="nil"/>
              <w:left w:val="nil"/>
              <w:bottom w:val="single" w:color="auto" w:sz="4" w:space="0"/>
              <w:right w:val="single" w:color="auto" w:sz="4" w:space="0"/>
            </w:tcBorders>
            <w:vAlign w:val="center"/>
          </w:tcPr>
          <w:p w14:paraId="1BA6761D">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3737.13</w:t>
            </w:r>
          </w:p>
        </w:tc>
        <w:tc>
          <w:tcPr>
            <w:tcW w:w="960" w:type="dxa"/>
            <w:tcBorders>
              <w:top w:val="nil"/>
              <w:left w:val="nil"/>
              <w:bottom w:val="single" w:color="auto" w:sz="4" w:space="0"/>
              <w:right w:val="single" w:color="auto" w:sz="4" w:space="0"/>
            </w:tcBorders>
            <w:vAlign w:val="center"/>
          </w:tcPr>
          <w:p w14:paraId="40AA6E1A">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3904.26</w:t>
            </w:r>
          </w:p>
        </w:tc>
        <w:tc>
          <w:tcPr>
            <w:tcW w:w="1365" w:type="dxa"/>
            <w:tcBorders>
              <w:top w:val="nil"/>
              <w:left w:val="nil"/>
              <w:bottom w:val="single" w:color="auto" w:sz="4" w:space="0"/>
              <w:right w:val="single" w:color="auto" w:sz="4" w:space="0"/>
            </w:tcBorders>
            <w:vAlign w:val="center"/>
          </w:tcPr>
          <w:p w14:paraId="3B1BD58A">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2472.43</w:t>
            </w:r>
          </w:p>
        </w:tc>
        <w:tc>
          <w:tcPr>
            <w:tcW w:w="965" w:type="dxa"/>
            <w:tcBorders>
              <w:top w:val="nil"/>
              <w:left w:val="nil"/>
              <w:bottom w:val="single" w:color="auto" w:sz="4" w:space="0"/>
              <w:right w:val="single" w:color="auto" w:sz="4" w:space="0"/>
            </w:tcBorders>
            <w:vAlign w:val="center"/>
          </w:tcPr>
          <w:p w14:paraId="6BD4AFEC">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992" w:type="dxa"/>
            <w:tcBorders>
              <w:top w:val="nil"/>
              <w:left w:val="nil"/>
              <w:bottom w:val="single" w:color="auto" w:sz="4" w:space="0"/>
              <w:right w:val="single" w:color="auto" w:sz="4" w:space="0"/>
            </w:tcBorders>
            <w:vAlign w:val="center"/>
          </w:tcPr>
          <w:p w14:paraId="7A2F5DFB">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63.33%</w:t>
            </w:r>
          </w:p>
        </w:tc>
        <w:tc>
          <w:tcPr>
            <w:tcW w:w="1107" w:type="dxa"/>
            <w:tcBorders>
              <w:top w:val="nil"/>
              <w:left w:val="nil"/>
              <w:bottom w:val="single" w:color="auto" w:sz="4" w:space="0"/>
              <w:right w:val="single" w:color="auto" w:sz="4" w:space="0"/>
            </w:tcBorders>
            <w:vAlign w:val="center"/>
          </w:tcPr>
          <w:p w14:paraId="75B2D2DF">
            <w:pPr>
              <w:spacing w:line="240" w:lineRule="exact"/>
              <w:jc w:val="center"/>
              <w:rPr>
                <w:rFonts w:ascii="仿宋_GB2312" w:hAnsi="仿宋_GB2312" w:eastAsia="仿宋_GB2312" w:cs="仿宋_GB2312"/>
                <w:szCs w:val="21"/>
              </w:rPr>
            </w:pPr>
          </w:p>
        </w:tc>
      </w:tr>
      <w:tr w14:paraId="25EBCFCD">
        <w:tblPrEx>
          <w:tblCellMar>
            <w:top w:w="0" w:type="dxa"/>
            <w:left w:w="108" w:type="dxa"/>
            <w:bottom w:w="0" w:type="dxa"/>
            <w:right w:w="108" w:type="dxa"/>
          </w:tblCellMar>
        </w:tblPrEx>
        <w:trPr>
          <w:trHeight w:val="329" w:hRule="atLeast"/>
          <w:jc w:val="center"/>
        </w:trPr>
        <w:tc>
          <w:tcPr>
            <w:tcW w:w="1101" w:type="dxa"/>
            <w:vMerge w:val="continue"/>
            <w:tcBorders>
              <w:left w:val="single" w:color="auto" w:sz="4" w:space="0"/>
              <w:right w:val="single" w:color="auto" w:sz="4" w:space="0"/>
            </w:tcBorders>
            <w:vAlign w:val="center"/>
          </w:tcPr>
          <w:p w14:paraId="41EAD3D5">
            <w:pPr>
              <w:widowControl/>
              <w:spacing w:line="240" w:lineRule="exact"/>
              <w:rPr>
                <w:rFonts w:ascii="仿宋_GB2312" w:hAnsi="仿宋_GB2312" w:eastAsia="仿宋_GB2312" w:cs="仿宋_GB2312"/>
                <w:color w:val="000000"/>
                <w:szCs w:val="21"/>
              </w:rPr>
            </w:pPr>
          </w:p>
        </w:tc>
        <w:tc>
          <w:tcPr>
            <w:tcW w:w="4474" w:type="dxa"/>
            <w:gridSpan w:val="4"/>
            <w:tcBorders>
              <w:top w:val="nil"/>
              <w:left w:val="nil"/>
              <w:bottom w:val="single" w:color="auto" w:sz="4" w:space="0"/>
              <w:right w:val="single" w:color="auto" w:sz="4" w:space="0"/>
            </w:tcBorders>
            <w:vAlign w:val="center"/>
          </w:tcPr>
          <w:p w14:paraId="61ABDCEE">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按收入性质分：</w:t>
            </w:r>
          </w:p>
        </w:tc>
        <w:tc>
          <w:tcPr>
            <w:tcW w:w="4429" w:type="dxa"/>
            <w:gridSpan w:val="4"/>
            <w:tcBorders>
              <w:top w:val="nil"/>
              <w:left w:val="nil"/>
              <w:bottom w:val="single" w:color="auto" w:sz="4" w:space="0"/>
              <w:right w:val="single" w:color="auto" w:sz="4" w:space="0"/>
            </w:tcBorders>
            <w:vAlign w:val="center"/>
          </w:tcPr>
          <w:p w14:paraId="74DE1E60">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按支出性质分：</w:t>
            </w:r>
          </w:p>
        </w:tc>
      </w:tr>
      <w:tr w14:paraId="1D1FC0D4">
        <w:tblPrEx>
          <w:tblCellMar>
            <w:top w:w="0" w:type="dxa"/>
            <w:left w:w="108" w:type="dxa"/>
            <w:bottom w:w="0" w:type="dxa"/>
            <w:right w:w="108" w:type="dxa"/>
          </w:tblCellMar>
        </w:tblPrEx>
        <w:trPr>
          <w:trHeight w:val="329" w:hRule="atLeast"/>
          <w:jc w:val="center"/>
        </w:trPr>
        <w:tc>
          <w:tcPr>
            <w:tcW w:w="1101" w:type="dxa"/>
            <w:vMerge w:val="continue"/>
            <w:tcBorders>
              <w:left w:val="single" w:color="auto" w:sz="4" w:space="0"/>
              <w:right w:val="single" w:color="auto" w:sz="4" w:space="0"/>
            </w:tcBorders>
            <w:vAlign w:val="center"/>
          </w:tcPr>
          <w:p w14:paraId="6E7CFA5C">
            <w:pPr>
              <w:widowControl/>
              <w:spacing w:line="240" w:lineRule="exact"/>
              <w:rPr>
                <w:rFonts w:ascii="仿宋_GB2312" w:hAnsi="仿宋_GB2312" w:eastAsia="仿宋_GB2312" w:cs="仿宋_GB2312"/>
                <w:color w:val="000000"/>
                <w:szCs w:val="21"/>
              </w:rPr>
            </w:pPr>
          </w:p>
        </w:tc>
        <w:tc>
          <w:tcPr>
            <w:tcW w:w="4474" w:type="dxa"/>
            <w:gridSpan w:val="4"/>
            <w:tcBorders>
              <w:top w:val="nil"/>
              <w:left w:val="nil"/>
              <w:bottom w:val="single" w:color="auto" w:sz="4" w:space="0"/>
              <w:right w:val="single" w:color="auto" w:sz="4" w:space="0"/>
            </w:tcBorders>
            <w:vAlign w:val="center"/>
          </w:tcPr>
          <w:p w14:paraId="2B7C6F32">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其中：一般公共预算：3904.26</w:t>
            </w:r>
          </w:p>
        </w:tc>
        <w:tc>
          <w:tcPr>
            <w:tcW w:w="4429" w:type="dxa"/>
            <w:gridSpan w:val="4"/>
            <w:tcBorders>
              <w:top w:val="nil"/>
              <w:left w:val="nil"/>
              <w:bottom w:val="single" w:color="auto" w:sz="4" w:space="0"/>
              <w:right w:val="single" w:color="auto" w:sz="4" w:space="0"/>
            </w:tcBorders>
            <w:vAlign w:val="center"/>
          </w:tcPr>
          <w:p w14:paraId="57427211">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其中：基本支出：2437.61</w:t>
            </w:r>
          </w:p>
        </w:tc>
      </w:tr>
      <w:tr w14:paraId="40F34FBD">
        <w:tblPrEx>
          <w:tblCellMar>
            <w:top w:w="0" w:type="dxa"/>
            <w:left w:w="108" w:type="dxa"/>
            <w:bottom w:w="0" w:type="dxa"/>
            <w:right w:w="108" w:type="dxa"/>
          </w:tblCellMar>
        </w:tblPrEx>
        <w:trPr>
          <w:trHeight w:val="329" w:hRule="atLeast"/>
          <w:jc w:val="center"/>
        </w:trPr>
        <w:tc>
          <w:tcPr>
            <w:tcW w:w="1101" w:type="dxa"/>
            <w:vMerge w:val="continue"/>
            <w:tcBorders>
              <w:left w:val="single" w:color="auto" w:sz="4" w:space="0"/>
              <w:right w:val="single" w:color="auto" w:sz="4" w:space="0"/>
            </w:tcBorders>
            <w:vAlign w:val="center"/>
          </w:tcPr>
          <w:p w14:paraId="33C1B78F">
            <w:pPr>
              <w:widowControl/>
              <w:spacing w:line="240" w:lineRule="exact"/>
              <w:rPr>
                <w:rFonts w:ascii="仿宋_GB2312" w:hAnsi="仿宋_GB2312" w:eastAsia="仿宋_GB2312" w:cs="仿宋_GB2312"/>
                <w:color w:val="000000"/>
                <w:szCs w:val="21"/>
              </w:rPr>
            </w:pPr>
          </w:p>
        </w:tc>
        <w:tc>
          <w:tcPr>
            <w:tcW w:w="4474" w:type="dxa"/>
            <w:gridSpan w:val="4"/>
            <w:tcBorders>
              <w:top w:val="nil"/>
              <w:left w:val="nil"/>
              <w:bottom w:val="single" w:color="auto" w:sz="4" w:space="0"/>
              <w:right w:val="single" w:color="auto" w:sz="4" w:space="0"/>
            </w:tcBorders>
            <w:vAlign w:val="center"/>
          </w:tcPr>
          <w:p w14:paraId="1D3E971A">
            <w:pPr>
              <w:widowControl/>
              <w:spacing w:line="240" w:lineRule="exact"/>
              <w:ind w:firstLine="630" w:firstLineChars="3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政府性基金拨款：</w:t>
            </w:r>
          </w:p>
        </w:tc>
        <w:tc>
          <w:tcPr>
            <w:tcW w:w="4429" w:type="dxa"/>
            <w:gridSpan w:val="4"/>
            <w:tcBorders>
              <w:top w:val="nil"/>
              <w:left w:val="nil"/>
              <w:bottom w:val="single" w:color="auto" w:sz="4" w:space="0"/>
              <w:right w:val="single" w:color="auto" w:sz="4" w:space="0"/>
            </w:tcBorders>
            <w:vAlign w:val="center"/>
          </w:tcPr>
          <w:p w14:paraId="0496B179">
            <w:pPr>
              <w:widowControl/>
              <w:spacing w:line="240" w:lineRule="exact"/>
              <w:ind w:firstLine="630" w:firstLineChars="3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项目支出：1466.65</w:t>
            </w:r>
          </w:p>
        </w:tc>
      </w:tr>
      <w:tr w14:paraId="02EA3DD4">
        <w:tblPrEx>
          <w:tblCellMar>
            <w:top w:w="0" w:type="dxa"/>
            <w:left w:w="108" w:type="dxa"/>
            <w:bottom w:w="0" w:type="dxa"/>
            <w:right w:w="108" w:type="dxa"/>
          </w:tblCellMar>
        </w:tblPrEx>
        <w:trPr>
          <w:trHeight w:val="329" w:hRule="atLeast"/>
          <w:jc w:val="center"/>
        </w:trPr>
        <w:tc>
          <w:tcPr>
            <w:tcW w:w="1101" w:type="dxa"/>
            <w:vMerge w:val="continue"/>
            <w:tcBorders>
              <w:left w:val="single" w:color="auto" w:sz="4" w:space="0"/>
              <w:right w:val="single" w:color="auto" w:sz="4" w:space="0"/>
            </w:tcBorders>
            <w:vAlign w:val="center"/>
          </w:tcPr>
          <w:p w14:paraId="70738991">
            <w:pPr>
              <w:widowControl/>
              <w:spacing w:line="240" w:lineRule="exact"/>
              <w:rPr>
                <w:rFonts w:ascii="仿宋_GB2312" w:hAnsi="仿宋_GB2312" w:eastAsia="仿宋_GB2312" w:cs="仿宋_GB2312"/>
                <w:color w:val="000000"/>
                <w:szCs w:val="21"/>
              </w:rPr>
            </w:pPr>
          </w:p>
        </w:tc>
        <w:tc>
          <w:tcPr>
            <w:tcW w:w="4474" w:type="dxa"/>
            <w:gridSpan w:val="4"/>
            <w:tcBorders>
              <w:top w:val="nil"/>
              <w:left w:val="nil"/>
              <w:bottom w:val="single" w:color="auto" w:sz="4" w:space="0"/>
              <w:right w:val="single" w:color="auto" w:sz="4" w:space="0"/>
            </w:tcBorders>
            <w:vAlign w:val="center"/>
          </w:tcPr>
          <w:p w14:paraId="02E9F2D0">
            <w:pPr>
              <w:widowControl/>
              <w:spacing w:line="240" w:lineRule="exact"/>
              <w:ind w:firstLine="630" w:firstLineChars="3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纳入专户管理的非税收入拨款：</w:t>
            </w:r>
          </w:p>
        </w:tc>
        <w:tc>
          <w:tcPr>
            <w:tcW w:w="4429" w:type="dxa"/>
            <w:gridSpan w:val="4"/>
            <w:tcBorders>
              <w:top w:val="nil"/>
              <w:left w:val="nil"/>
              <w:bottom w:val="single" w:color="auto" w:sz="4" w:space="0"/>
              <w:right w:val="single" w:color="auto" w:sz="4" w:space="0"/>
            </w:tcBorders>
            <w:vAlign w:val="center"/>
          </w:tcPr>
          <w:p w14:paraId="1E488222">
            <w:pPr>
              <w:widowControl/>
              <w:spacing w:line="240" w:lineRule="exact"/>
              <w:rPr>
                <w:rFonts w:ascii="仿宋_GB2312" w:hAnsi="仿宋_GB2312" w:eastAsia="仿宋_GB2312" w:cs="仿宋_GB2312"/>
                <w:color w:val="000000"/>
                <w:szCs w:val="21"/>
              </w:rPr>
            </w:pPr>
          </w:p>
        </w:tc>
      </w:tr>
      <w:tr w14:paraId="2A15BF33">
        <w:tblPrEx>
          <w:tblCellMar>
            <w:top w:w="0" w:type="dxa"/>
            <w:left w:w="108" w:type="dxa"/>
            <w:bottom w:w="0" w:type="dxa"/>
            <w:right w:w="108" w:type="dxa"/>
          </w:tblCellMar>
        </w:tblPrEx>
        <w:trPr>
          <w:trHeight w:val="329" w:hRule="atLeast"/>
          <w:jc w:val="center"/>
        </w:trPr>
        <w:tc>
          <w:tcPr>
            <w:tcW w:w="1101" w:type="dxa"/>
            <w:vMerge w:val="continue"/>
            <w:tcBorders>
              <w:left w:val="single" w:color="auto" w:sz="4" w:space="0"/>
              <w:bottom w:val="single" w:color="000000" w:sz="4" w:space="0"/>
              <w:right w:val="single" w:color="auto" w:sz="4" w:space="0"/>
            </w:tcBorders>
            <w:vAlign w:val="center"/>
          </w:tcPr>
          <w:p w14:paraId="3467299F">
            <w:pPr>
              <w:widowControl/>
              <w:spacing w:line="240" w:lineRule="exact"/>
              <w:rPr>
                <w:rFonts w:ascii="仿宋_GB2312" w:hAnsi="仿宋_GB2312" w:eastAsia="仿宋_GB2312" w:cs="仿宋_GB2312"/>
                <w:color w:val="000000"/>
                <w:szCs w:val="21"/>
              </w:rPr>
            </w:pPr>
          </w:p>
        </w:tc>
        <w:tc>
          <w:tcPr>
            <w:tcW w:w="4474" w:type="dxa"/>
            <w:gridSpan w:val="4"/>
            <w:tcBorders>
              <w:top w:val="nil"/>
              <w:left w:val="nil"/>
              <w:bottom w:val="single" w:color="auto" w:sz="4" w:space="0"/>
              <w:right w:val="single" w:color="auto" w:sz="4" w:space="0"/>
            </w:tcBorders>
            <w:vAlign w:val="center"/>
          </w:tcPr>
          <w:p w14:paraId="0E342D51">
            <w:pPr>
              <w:widowControl/>
              <w:spacing w:line="240" w:lineRule="exact"/>
              <w:ind w:firstLine="630" w:firstLineChars="3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其他资金：</w:t>
            </w:r>
          </w:p>
        </w:tc>
        <w:tc>
          <w:tcPr>
            <w:tcW w:w="4429" w:type="dxa"/>
            <w:gridSpan w:val="4"/>
            <w:tcBorders>
              <w:top w:val="nil"/>
              <w:left w:val="nil"/>
              <w:bottom w:val="single" w:color="auto" w:sz="4" w:space="0"/>
              <w:right w:val="single" w:color="auto" w:sz="4" w:space="0"/>
            </w:tcBorders>
            <w:vAlign w:val="center"/>
          </w:tcPr>
          <w:p w14:paraId="3E2DDC34">
            <w:pPr>
              <w:widowControl/>
              <w:spacing w:line="240" w:lineRule="exact"/>
              <w:rPr>
                <w:rFonts w:ascii="仿宋_GB2312" w:hAnsi="仿宋_GB2312" w:eastAsia="仿宋_GB2312" w:cs="仿宋_GB2312"/>
                <w:color w:val="000000"/>
                <w:szCs w:val="21"/>
              </w:rPr>
            </w:pPr>
          </w:p>
        </w:tc>
      </w:tr>
      <w:tr w14:paraId="17F811E3">
        <w:tblPrEx>
          <w:tblCellMar>
            <w:top w:w="0" w:type="dxa"/>
            <w:left w:w="108" w:type="dxa"/>
            <w:bottom w:w="0" w:type="dxa"/>
            <w:right w:w="108" w:type="dxa"/>
          </w:tblCellMar>
        </w:tblPrEx>
        <w:trPr>
          <w:trHeight w:val="329" w:hRule="atLeast"/>
          <w:jc w:val="center"/>
        </w:trPr>
        <w:tc>
          <w:tcPr>
            <w:tcW w:w="1101" w:type="dxa"/>
            <w:vMerge w:val="restart"/>
            <w:tcBorders>
              <w:top w:val="nil"/>
              <w:left w:val="single" w:color="auto" w:sz="4" w:space="0"/>
              <w:bottom w:val="single" w:color="000000" w:sz="4" w:space="0"/>
              <w:right w:val="single" w:color="auto" w:sz="4" w:space="0"/>
            </w:tcBorders>
            <w:vAlign w:val="center"/>
          </w:tcPr>
          <w:p w14:paraId="3B526F1C">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年度</w:t>
            </w:r>
          </w:p>
          <w:p w14:paraId="1CCC8202">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总体</w:t>
            </w:r>
          </w:p>
          <w:p w14:paraId="3AD035DE">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目标</w:t>
            </w:r>
          </w:p>
        </w:tc>
        <w:tc>
          <w:tcPr>
            <w:tcW w:w="4474" w:type="dxa"/>
            <w:gridSpan w:val="4"/>
            <w:tcBorders>
              <w:top w:val="single" w:color="auto" w:sz="4" w:space="0"/>
              <w:left w:val="nil"/>
              <w:bottom w:val="single" w:color="auto" w:sz="4" w:space="0"/>
              <w:right w:val="single" w:color="000000" w:sz="4" w:space="0"/>
            </w:tcBorders>
            <w:vAlign w:val="center"/>
          </w:tcPr>
          <w:p w14:paraId="18D496F7">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预期目标</w:t>
            </w:r>
          </w:p>
        </w:tc>
        <w:tc>
          <w:tcPr>
            <w:tcW w:w="4429" w:type="dxa"/>
            <w:gridSpan w:val="4"/>
            <w:tcBorders>
              <w:top w:val="single" w:color="auto" w:sz="4" w:space="0"/>
              <w:left w:val="nil"/>
              <w:bottom w:val="single" w:color="auto" w:sz="4" w:space="0"/>
              <w:right w:val="single" w:color="auto" w:sz="4" w:space="0"/>
            </w:tcBorders>
            <w:vAlign w:val="center"/>
          </w:tcPr>
          <w:p w14:paraId="22E71563">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实际完成情况　</w:t>
            </w:r>
          </w:p>
        </w:tc>
      </w:tr>
      <w:tr w14:paraId="5861CFED">
        <w:tblPrEx>
          <w:tblCellMar>
            <w:top w:w="0" w:type="dxa"/>
            <w:left w:w="108" w:type="dxa"/>
            <w:bottom w:w="0" w:type="dxa"/>
            <w:right w:w="108" w:type="dxa"/>
          </w:tblCellMar>
        </w:tblPrEx>
        <w:trPr>
          <w:trHeight w:val="274" w:hRule="atLeast"/>
          <w:jc w:val="center"/>
        </w:trPr>
        <w:tc>
          <w:tcPr>
            <w:tcW w:w="1101" w:type="dxa"/>
            <w:vMerge w:val="continue"/>
            <w:tcBorders>
              <w:top w:val="nil"/>
              <w:left w:val="single" w:color="auto" w:sz="4" w:space="0"/>
              <w:bottom w:val="single" w:color="000000" w:sz="4" w:space="0"/>
              <w:right w:val="single" w:color="auto" w:sz="4" w:space="0"/>
            </w:tcBorders>
            <w:vAlign w:val="center"/>
          </w:tcPr>
          <w:p w14:paraId="4A1F3052">
            <w:pPr>
              <w:widowControl/>
              <w:spacing w:line="240" w:lineRule="exact"/>
              <w:rPr>
                <w:rFonts w:ascii="仿宋_GB2312" w:hAnsi="仿宋_GB2312" w:eastAsia="仿宋_GB2312" w:cs="仿宋_GB2312"/>
                <w:color w:val="000000"/>
                <w:szCs w:val="21"/>
              </w:rPr>
            </w:pPr>
          </w:p>
        </w:tc>
        <w:tc>
          <w:tcPr>
            <w:tcW w:w="4474" w:type="dxa"/>
            <w:gridSpan w:val="4"/>
            <w:tcBorders>
              <w:top w:val="single" w:color="auto" w:sz="4" w:space="0"/>
              <w:left w:val="nil"/>
              <w:bottom w:val="single" w:color="auto" w:sz="4" w:space="0"/>
              <w:right w:val="single" w:color="000000" w:sz="4" w:space="0"/>
            </w:tcBorders>
            <w:vAlign w:val="center"/>
          </w:tcPr>
          <w:p w14:paraId="546C0CC3">
            <w:pPr>
              <w:widowControl/>
              <w:spacing w:line="240" w:lineRule="exact"/>
              <w:rPr>
                <w:rFonts w:ascii="仿宋_GB2312" w:hAnsi="仿宋_GB2312" w:eastAsia="仿宋_GB2312" w:cs="仿宋_GB2312"/>
                <w:szCs w:val="21"/>
              </w:rPr>
            </w:pPr>
          </w:p>
          <w:p w14:paraId="554870DE">
            <w:pPr>
              <w:widowControl/>
              <w:spacing w:line="240" w:lineRule="exact"/>
              <w:rPr>
                <w:rFonts w:ascii="仿宋_GB2312" w:hAnsi="仿宋_GB2312" w:eastAsia="仿宋_GB2312" w:cs="仿宋_GB2312"/>
                <w:szCs w:val="21"/>
              </w:rPr>
            </w:pPr>
          </w:p>
          <w:p w14:paraId="4F528EAD">
            <w:pPr>
              <w:widowControl/>
              <w:spacing w:line="240" w:lineRule="exact"/>
              <w:rPr>
                <w:rFonts w:ascii="仿宋_GB2312" w:hAnsi="仿宋_GB2312" w:eastAsia="仿宋_GB2312" w:cs="仿宋_GB2312"/>
                <w:szCs w:val="21"/>
              </w:rPr>
            </w:pPr>
          </w:p>
          <w:p w14:paraId="799FCC85">
            <w:pPr>
              <w:widowControl/>
              <w:spacing w:line="240" w:lineRule="exact"/>
              <w:rPr>
                <w:rFonts w:ascii="仿宋_GB2312" w:hAnsi="仿宋_GB2312" w:eastAsia="仿宋_GB2312" w:cs="仿宋_GB2312"/>
                <w:szCs w:val="21"/>
              </w:rPr>
            </w:pPr>
          </w:p>
          <w:p w14:paraId="5F5077B3">
            <w:pPr>
              <w:widowControl/>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1.注重班子建设，打造一流干部队伍。</w:t>
            </w:r>
          </w:p>
          <w:p w14:paraId="6124AD67">
            <w:pPr>
              <w:widowControl/>
              <w:spacing w:line="240" w:lineRule="exact"/>
              <w:rPr>
                <w:rFonts w:ascii="仿宋_GB2312" w:hAnsi="仿宋_GB2312" w:eastAsia="仿宋_GB2312" w:cs="仿宋_GB2312"/>
                <w:szCs w:val="21"/>
              </w:rPr>
            </w:pPr>
          </w:p>
          <w:p w14:paraId="1E86E17D">
            <w:pPr>
              <w:widowControl/>
              <w:spacing w:line="240" w:lineRule="exact"/>
              <w:rPr>
                <w:rFonts w:ascii="仿宋_GB2312" w:hAnsi="仿宋_GB2312" w:eastAsia="仿宋_GB2312" w:cs="仿宋_GB2312"/>
                <w:szCs w:val="21"/>
              </w:rPr>
            </w:pPr>
          </w:p>
          <w:p w14:paraId="4B9DB71C">
            <w:pPr>
              <w:widowControl/>
              <w:spacing w:line="240" w:lineRule="exact"/>
              <w:rPr>
                <w:rFonts w:ascii="仿宋_GB2312" w:hAnsi="仿宋_GB2312" w:eastAsia="仿宋_GB2312" w:cs="仿宋_GB2312"/>
                <w:szCs w:val="21"/>
              </w:rPr>
            </w:pPr>
          </w:p>
          <w:p w14:paraId="6249A932">
            <w:pPr>
              <w:widowControl/>
              <w:spacing w:line="240" w:lineRule="exact"/>
              <w:rPr>
                <w:rFonts w:ascii="仿宋_GB2312" w:hAnsi="仿宋_GB2312" w:eastAsia="仿宋_GB2312" w:cs="仿宋_GB2312"/>
                <w:szCs w:val="21"/>
              </w:rPr>
            </w:pPr>
          </w:p>
          <w:p w14:paraId="242B1B20">
            <w:pPr>
              <w:widowControl/>
              <w:spacing w:line="240" w:lineRule="exact"/>
              <w:rPr>
                <w:rFonts w:ascii="仿宋_GB2312" w:hAnsi="仿宋_GB2312" w:eastAsia="仿宋_GB2312" w:cs="仿宋_GB2312"/>
                <w:szCs w:val="21"/>
              </w:rPr>
            </w:pPr>
          </w:p>
          <w:p w14:paraId="3869D891">
            <w:pPr>
              <w:widowControl/>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2.注重机制建设，发挥中心职能作用。</w:t>
            </w:r>
          </w:p>
          <w:p w14:paraId="540927E0">
            <w:pPr>
              <w:widowControl/>
              <w:spacing w:line="240" w:lineRule="exact"/>
              <w:rPr>
                <w:rFonts w:ascii="仿宋_GB2312" w:hAnsi="仿宋_GB2312" w:eastAsia="仿宋_GB2312" w:cs="仿宋_GB2312"/>
                <w:szCs w:val="21"/>
              </w:rPr>
            </w:pPr>
          </w:p>
          <w:p w14:paraId="1E1E5C98">
            <w:pPr>
              <w:widowControl/>
              <w:spacing w:line="240" w:lineRule="exact"/>
              <w:rPr>
                <w:rFonts w:ascii="仿宋_GB2312" w:hAnsi="仿宋_GB2312" w:eastAsia="仿宋_GB2312" w:cs="仿宋_GB2312"/>
                <w:szCs w:val="21"/>
              </w:rPr>
            </w:pPr>
          </w:p>
          <w:p w14:paraId="6DF9F373">
            <w:pPr>
              <w:widowControl/>
              <w:spacing w:line="240" w:lineRule="exact"/>
              <w:rPr>
                <w:rFonts w:ascii="仿宋_GB2312" w:hAnsi="仿宋_GB2312" w:eastAsia="仿宋_GB2312" w:cs="仿宋_GB2312"/>
                <w:szCs w:val="21"/>
              </w:rPr>
            </w:pPr>
          </w:p>
          <w:p w14:paraId="07B0FD06">
            <w:pPr>
              <w:widowControl/>
              <w:spacing w:line="240" w:lineRule="exact"/>
              <w:rPr>
                <w:rFonts w:ascii="仿宋_GB2312" w:hAnsi="仿宋_GB2312" w:eastAsia="仿宋_GB2312" w:cs="仿宋_GB2312"/>
                <w:szCs w:val="21"/>
              </w:rPr>
            </w:pPr>
          </w:p>
          <w:p w14:paraId="61CBDBE7">
            <w:pPr>
              <w:widowControl/>
              <w:spacing w:line="240" w:lineRule="exact"/>
              <w:rPr>
                <w:rFonts w:ascii="仿宋_GB2312" w:hAnsi="仿宋_GB2312" w:eastAsia="仿宋_GB2312" w:cs="仿宋_GB2312"/>
                <w:szCs w:val="21"/>
              </w:rPr>
            </w:pPr>
          </w:p>
          <w:p w14:paraId="4DF2867F">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szCs w:val="21"/>
              </w:rPr>
              <w:t>3.注重基础工作，提升中心服务水平。</w:t>
            </w:r>
          </w:p>
          <w:p w14:paraId="19B509E7">
            <w:pPr>
              <w:widowControl/>
              <w:spacing w:line="240" w:lineRule="exact"/>
              <w:rPr>
                <w:rFonts w:ascii="仿宋_GB2312" w:hAnsi="仿宋_GB2312" w:eastAsia="仿宋_GB2312" w:cs="仿宋_GB2312"/>
                <w:szCs w:val="21"/>
              </w:rPr>
            </w:pPr>
          </w:p>
          <w:p w14:paraId="63EB504F">
            <w:pPr>
              <w:widowControl/>
              <w:spacing w:line="240" w:lineRule="exact"/>
              <w:rPr>
                <w:rFonts w:ascii="仿宋_GB2312" w:hAnsi="仿宋_GB2312" w:eastAsia="仿宋_GB2312" w:cs="仿宋_GB2312"/>
                <w:szCs w:val="21"/>
              </w:rPr>
            </w:pPr>
          </w:p>
          <w:p w14:paraId="2EC3CB55">
            <w:pPr>
              <w:widowControl/>
              <w:spacing w:line="240" w:lineRule="exact"/>
              <w:rPr>
                <w:rFonts w:ascii="仿宋_GB2312" w:hAnsi="仿宋_GB2312" w:eastAsia="仿宋_GB2312" w:cs="仿宋_GB2312"/>
                <w:szCs w:val="21"/>
              </w:rPr>
            </w:pPr>
          </w:p>
          <w:p w14:paraId="1A99EDA6">
            <w:pPr>
              <w:widowControl/>
              <w:spacing w:line="240" w:lineRule="exact"/>
              <w:rPr>
                <w:rFonts w:ascii="仿宋_GB2312" w:hAnsi="仿宋_GB2312" w:eastAsia="仿宋_GB2312" w:cs="仿宋_GB2312"/>
                <w:szCs w:val="21"/>
              </w:rPr>
            </w:pPr>
          </w:p>
          <w:p w14:paraId="6ECDC053">
            <w:pPr>
              <w:widowControl/>
              <w:spacing w:line="240" w:lineRule="exact"/>
              <w:rPr>
                <w:rFonts w:ascii="仿宋_GB2312" w:hAnsi="仿宋_GB2312" w:eastAsia="仿宋_GB2312" w:cs="仿宋_GB2312"/>
                <w:szCs w:val="21"/>
              </w:rPr>
            </w:pPr>
          </w:p>
          <w:p w14:paraId="2C05AF28">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szCs w:val="21"/>
              </w:rPr>
              <w:t>4.注重活动实效，办好重点经贸活动。</w:t>
            </w:r>
          </w:p>
          <w:p w14:paraId="446D32C2">
            <w:pPr>
              <w:widowControl/>
              <w:spacing w:line="240" w:lineRule="exact"/>
              <w:rPr>
                <w:rFonts w:ascii="仿宋_GB2312" w:hAnsi="仿宋_GB2312" w:eastAsia="仿宋_GB2312" w:cs="仿宋_GB2312"/>
                <w:szCs w:val="21"/>
              </w:rPr>
            </w:pPr>
          </w:p>
          <w:p w14:paraId="57F18B2F">
            <w:pPr>
              <w:widowControl/>
              <w:spacing w:line="240" w:lineRule="exact"/>
              <w:rPr>
                <w:rFonts w:ascii="仿宋_GB2312" w:hAnsi="仿宋_GB2312" w:eastAsia="仿宋_GB2312" w:cs="仿宋_GB2312"/>
                <w:szCs w:val="21"/>
              </w:rPr>
            </w:pPr>
          </w:p>
          <w:p w14:paraId="443C0F73">
            <w:pPr>
              <w:widowControl/>
              <w:spacing w:line="240" w:lineRule="exact"/>
              <w:rPr>
                <w:rFonts w:ascii="仿宋_GB2312" w:hAnsi="仿宋_GB2312" w:eastAsia="仿宋_GB2312" w:cs="仿宋_GB2312"/>
                <w:szCs w:val="21"/>
              </w:rPr>
            </w:pPr>
          </w:p>
          <w:p w14:paraId="753EC6F9">
            <w:pPr>
              <w:widowControl/>
              <w:spacing w:line="240" w:lineRule="exact"/>
              <w:rPr>
                <w:rFonts w:ascii="仿宋_GB2312" w:hAnsi="仿宋_GB2312" w:eastAsia="仿宋_GB2312" w:cs="仿宋_GB2312"/>
                <w:szCs w:val="21"/>
              </w:rPr>
            </w:pPr>
          </w:p>
          <w:p w14:paraId="43C60C18">
            <w:pPr>
              <w:widowControl/>
              <w:spacing w:line="240" w:lineRule="exact"/>
              <w:rPr>
                <w:rFonts w:ascii="仿宋_GB2312" w:hAnsi="仿宋_GB2312" w:eastAsia="仿宋_GB2312" w:cs="仿宋_GB2312"/>
                <w:szCs w:val="21"/>
              </w:rPr>
            </w:pPr>
          </w:p>
          <w:p w14:paraId="4F49330B">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szCs w:val="21"/>
              </w:rPr>
              <w:t>5.注重主动加压，做到担当作为。</w:t>
            </w:r>
          </w:p>
          <w:p w14:paraId="787DF926">
            <w:pPr>
              <w:widowControl/>
              <w:spacing w:line="240" w:lineRule="exact"/>
              <w:rPr>
                <w:rFonts w:ascii="仿宋_GB2312" w:hAnsi="仿宋_GB2312" w:eastAsia="仿宋_GB2312" w:cs="仿宋_GB2312"/>
                <w:szCs w:val="21"/>
              </w:rPr>
            </w:pPr>
          </w:p>
          <w:p w14:paraId="0FA0E96F">
            <w:pPr>
              <w:widowControl/>
              <w:spacing w:line="240" w:lineRule="exact"/>
              <w:rPr>
                <w:rFonts w:ascii="仿宋_GB2312" w:hAnsi="仿宋_GB2312" w:eastAsia="仿宋_GB2312" w:cs="仿宋_GB2312"/>
                <w:szCs w:val="21"/>
              </w:rPr>
            </w:pPr>
          </w:p>
          <w:p w14:paraId="7466E043">
            <w:pPr>
              <w:widowControl/>
              <w:spacing w:line="240" w:lineRule="exact"/>
              <w:rPr>
                <w:rFonts w:ascii="仿宋_GB2312" w:hAnsi="仿宋_GB2312" w:eastAsia="仿宋_GB2312" w:cs="仿宋_GB2312"/>
                <w:szCs w:val="21"/>
              </w:rPr>
            </w:pPr>
          </w:p>
          <w:p w14:paraId="7D7A0A9E">
            <w:pPr>
              <w:widowControl/>
              <w:spacing w:line="240" w:lineRule="exact"/>
              <w:rPr>
                <w:rFonts w:ascii="仿宋_GB2312" w:hAnsi="仿宋_GB2312" w:eastAsia="仿宋_GB2312" w:cs="仿宋_GB2312"/>
                <w:szCs w:val="21"/>
              </w:rPr>
            </w:pPr>
          </w:p>
          <w:p w14:paraId="09A5BFF2">
            <w:pPr>
              <w:widowControl/>
              <w:spacing w:line="240" w:lineRule="exact"/>
              <w:rPr>
                <w:rFonts w:ascii="仿宋_GB2312" w:hAnsi="仿宋_GB2312" w:eastAsia="仿宋_GB2312" w:cs="仿宋_GB2312"/>
                <w:szCs w:val="21"/>
              </w:rPr>
            </w:pPr>
          </w:p>
          <w:p w14:paraId="793B964D">
            <w:pPr>
              <w:widowControl/>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6.注重安全稳定，推进资产管理和企业改制工作。</w:t>
            </w:r>
          </w:p>
          <w:p w14:paraId="31ABDB1F">
            <w:pPr>
              <w:widowControl/>
              <w:spacing w:line="240" w:lineRule="exact"/>
              <w:rPr>
                <w:rFonts w:ascii="仿宋_GB2312" w:hAnsi="仿宋_GB2312" w:eastAsia="仿宋_GB2312" w:cs="仿宋_GB2312"/>
                <w:szCs w:val="21"/>
              </w:rPr>
            </w:pPr>
          </w:p>
          <w:p w14:paraId="192E51DD">
            <w:pPr>
              <w:widowControl/>
              <w:spacing w:line="240" w:lineRule="exact"/>
              <w:rPr>
                <w:rFonts w:ascii="仿宋_GB2312" w:hAnsi="仿宋_GB2312" w:eastAsia="仿宋_GB2312" w:cs="仿宋_GB2312"/>
                <w:szCs w:val="21"/>
              </w:rPr>
            </w:pPr>
          </w:p>
          <w:p w14:paraId="1D1C2BD5">
            <w:pPr>
              <w:widowControl/>
              <w:spacing w:line="240" w:lineRule="exact"/>
              <w:rPr>
                <w:rFonts w:ascii="仿宋_GB2312" w:hAnsi="仿宋_GB2312" w:eastAsia="仿宋_GB2312" w:cs="仿宋_GB2312"/>
                <w:szCs w:val="21"/>
              </w:rPr>
            </w:pPr>
          </w:p>
          <w:p w14:paraId="3E0C0386">
            <w:pPr>
              <w:widowControl/>
              <w:spacing w:line="240" w:lineRule="exact"/>
              <w:rPr>
                <w:rFonts w:ascii="仿宋_GB2312" w:hAnsi="仿宋_GB2312" w:eastAsia="仿宋_GB2312" w:cs="仿宋_GB2312"/>
                <w:szCs w:val="21"/>
              </w:rPr>
            </w:pPr>
          </w:p>
          <w:p w14:paraId="00062A18">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c>
          <w:tcPr>
            <w:tcW w:w="4429" w:type="dxa"/>
            <w:gridSpan w:val="4"/>
            <w:tcBorders>
              <w:top w:val="single" w:color="auto" w:sz="4" w:space="0"/>
              <w:left w:val="nil"/>
              <w:bottom w:val="single" w:color="auto" w:sz="4" w:space="0"/>
              <w:right w:val="single" w:color="auto" w:sz="4" w:space="0"/>
            </w:tcBorders>
            <w:vAlign w:val="center"/>
          </w:tcPr>
          <w:p w14:paraId="322CDF2D">
            <w:pPr>
              <w:widowControl/>
              <w:spacing w:line="24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1.讲政治、抓学习、明要求、常提醒、严考核、强队伍，倡导中心全体干部做“五种人”，即政治上的可靠人、理论上的明白人、工作上的能干人、作风上的扎实人、廉洁上的干净人。</w:t>
            </w:r>
          </w:p>
          <w:p w14:paraId="2208F9CC">
            <w:pPr>
              <w:widowControl/>
              <w:spacing w:line="240" w:lineRule="exact"/>
              <w:ind w:firstLine="420" w:firstLineChars="200"/>
              <w:rPr>
                <w:rFonts w:ascii="仿宋_GB2312" w:hAnsi="仿宋_GB2312" w:eastAsia="仿宋_GB2312" w:cs="仿宋_GB2312"/>
                <w:bCs/>
                <w:szCs w:val="21"/>
              </w:rPr>
            </w:pPr>
          </w:p>
          <w:p w14:paraId="65441B00">
            <w:pPr>
              <w:widowControl/>
              <w:spacing w:line="24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2.指导服务市州县园区发挥与商务部投资促进局、工信部、科技部科创和促进平台作用的工作机制；指导服务市州县园区发挥科研院所高校作用的工作机制；服务厅机关工作机制；省市县园区投资贸易促进联动工作机制；京津冀、长三角和珠三角三个重点地区投资贸易促进服务工作机制；发挥境内外商协会作用工作机制；离退休人员管理服务工作机制。</w:t>
            </w:r>
          </w:p>
          <w:p w14:paraId="480ACC0E">
            <w:pPr>
              <w:widowControl/>
              <w:spacing w:line="240" w:lineRule="exact"/>
              <w:ind w:firstLine="420" w:firstLineChars="200"/>
              <w:rPr>
                <w:rFonts w:ascii="仿宋_GB2312" w:hAnsi="仿宋_GB2312" w:eastAsia="仿宋_GB2312" w:cs="仿宋_GB2312"/>
                <w:bCs/>
                <w:szCs w:val="21"/>
              </w:rPr>
            </w:pPr>
          </w:p>
          <w:p w14:paraId="4A5763E7">
            <w:pPr>
              <w:widowControl/>
              <w:spacing w:line="24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3.夯实投资促进工作基础；建立商贸流通“四库一档案”；用好商协会平台；抓好口岸通关服务；做好离退休人员管理服务。</w:t>
            </w:r>
          </w:p>
          <w:p w14:paraId="01AD09F1">
            <w:pPr>
              <w:widowControl/>
              <w:spacing w:line="240" w:lineRule="exact"/>
              <w:ind w:firstLine="420" w:firstLineChars="200"/>
              <w:rPr>
                <w:rFonts w:ascii="仿宋_GB2312" w:hAnsi="仿宋_GB2312" w:eastAsia="仿宋_GB2312" w:cs="仿宋_GB2312"/>
                <w:bCs/>
                <w:szCs w:val="21"/>
              </w:rPr>
            </w:pPr>
          </w:p>
          <w:p w14:paraId="094F6F54">
            <w:pPr>
              <w:widowControl/>
              <w:spacing w:line="24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4.配合做好厅机关牵头的重点经贸活动；牵头承办第二届湖南（岳阳）口岸经贸博览会；精心组织参加多项省外各类重点经贸活动；协助做好重大招商活动的筹备组织工作。</w:t>
            </w:r>
          </w:p>
          <w:p w14:paraId="56AFB777">
            <w:pPr>
              <w:widowControl/>
              <w:spacing w:line="240" w:lineRule="exact"/>
              <w:rPr>
                <w:rFonts w:ascii="仿宋_GB2312" w:hAnsi="仿宋_GB2312" w:eastAsia="仿宋_GB2312" w:cs="仿宋_GB2312"/>
                <w:bCs/>
                <w:szCs w:val="21"/>
              </w:rPr>
            </w:pPr>
          </w:p>
          <w:p w14:paraId="495DB53B">
            <w:pPr>
              <w:widowControl/>
              <w:spacing w:line="24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5.中关村（国际投资）湖南产业园平台；中日（湖南）未来健康科技产业园和清华大学健康产业（湖南）科技研究院；多消费层次汽车流通服务链平台；奥特莱斯营销总部平台；厦门建发应急救援装备研发产业园平台；湖南贸易促进平台；深圳市兆兴博拓科技公司；徐记海鲜；商互通电商平台和中部国际农博园平台；无组织排放测控治一体化智能平台（湖南九九环保）。</w:t>
            </w:r>
          </w:p>
          <w:p w14:paraId="18A0A490">
            <w:pPr>
              <w:widowControl/>
              <w:spacing w:line="240" w:lineRule="exact"/>
              <w:ind w:firstLine="420" w:firstLineChars="200"/>
              <w:rPr>
                <w:rFonts w:ascii="仿宋_GB2312" w:hAnsi="仿宋_GB2312" w:eastAsia="仿宋_GB2312" w:cs="仿宋_GB2312"/>
                <w:bCs/>
                <w:szCs w:val="21"/>
              </w:rPr>
            </w:pPr>
          </w:p>
          <w:p w14:paraId="0A5B3BAC">
            <w:pPr>
              <w:widowControl/>
              <w:spacing w:line="240" w:lineRule="exact"/>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6.时刻绷紧安全生产之弦；严格落实资产管理要求；稳步推进企业改制扫尾。</w:t>
            </w:r>
          </w:p>
          <w:p w14:paraId="709413A1">
            <w:pPr>
              <w:widowControl/>
              <w:spacing w:line="240" w:lineRule="exact"/>
              <w:rPr>
                <w:rFonts w:ascii="仿宋_GB2312" w:hAnsi="仿宋_GB2312" w:eastAsia="仿宋_GB2312" w:cs="仿宋_GB2312"/>
                <w:bCs/>
                <w:szCs w:val="21"/>
              </w:rPr>
            </w:pPr>
          </w:p>
          <w:p w14:paraId="39945D1B">
            <w:pPr>
              <w:widowControl/>
              <w:spacing w:line="240" w:lineRule="exact"/>
              <w:rPr>
                <w:rFonts w:ascii="仿宋_GB2312" w:hAnsi="仿宋_GB2312" w:eastAsia="仿宋_GB2312" w:cs="仿宋_GB2312"/>
                <w:bCs/>
                <w:szCs w:val="21"/>
              </w:rPr>
            </w:pPr>
          </w:p>
        </w:tc>
      </w:tr>
      <w:tr w14:paraId="7C920A8C">
        <w:tblPrEx>
          <w:tblCellMar>
            <w:top w:w="0" w:type="dxa"/>
            <w:left w:w="108" w:type="dxa"/>
            <w:bottom w:w="0" w:type="dxa"/>
            <w:right w:w="108" w:type="dxa"/>
          </w:tblCellMar>
        </w:tblPrEx>
        <w:trPr>
          <w:trHeight w:val="274" w:hRule="atLeast"/>
          <w:jc w:val="center"/>
        </w:trPr>
        <w:tc>
          <w:tcPr>
            <w:tcW w:w="1101" w:type="dxa"/>
            <w:vMerge w:val="restart"/>
            <w:tcBorders>
              <w:top w:val="single" w:color="auto" w:sz="4" w:space="0"/>
              <w:left w:val="single" w:color="auto" w:sz="4" w:space="0"/>
              <w:right w:val="single" w:color="auto" w:sz="4" w:space="0"/>
            </w:tcBorders>
            <w:vAlign w:val="center"/>
          </w:tcPr>
          <w:p w14:paraId="4BCED436">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绩</w:t>
            </w:r>
          </w:p>
          <w:p w14:paraId="02FB4D8C">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效</w:t>
            </w:r>
          </w:p>
          <w:p w14:paraId="4036F093">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w:t>
            </w:r>
          </w:p>
          <w:p w14:paraId="480E2F01">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标</w:t>
            </w:r>
          </w:p>
        </w:tc>
        <w:tc>
          <w:tcPr>
            <w:tcW w:w="994" w:type="dxa"/>
            <w:tcBorders>
              <w:top w:val="single" w:color="auto" w:sz="4" w:space="0"/>
              <w:left w:val="single" w:color="auto" w:sz="4" w:space="0"/>
              <w:bottom w:val="single" w:color="auto" w:sz="4" w:space="0"/>
              <w:right w:val="single" w:color="auto" w:sz="4" w:space="0"/>
            </w:tcBorders>
            <w:vAlign w:val="center"/>
          </w:tcPr>
          <w:p w14:paraId="68A7FDDA">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一级</w:t>
            </w:r>
          </w:p>
          <w:p w14:paraId="4187AAD7">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w:t>
            </w:r>
          </w:p>
        </w:tc>
        <w:tc>
          <w:tcPr>
            <w:tcW w:w="900" w:type="dxa"/>
            <w:tcBorders>
              <w:top w:val="single" w:color="auto" w:sz="4" w:space="0"/>
              <w:left w:val="single" w:color="auto" w:sz="4" w:space="0"/>
              <w:bottom w:val="single" w:color="auto" w:sz="4" w:space="0"/>
              <w:right w:val="single" w:color="auto" w:sz="4" w:space="0"/>
            </w:tcBorders>
            <w:vAlign w:val="center"/>
          </w:tcPr>
          <w:p w14:paraId="0C723CB5">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二级</w:t>
            </w:r>
          </w:p>
          <w:p w14:paraId="77ABF44E">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w:t>
            </w:r>
          </w:p>
        </w:tc>
        <w:tc>
          <w:tcPr>
            <w:tcW w:w="1620" w:type="dxa"/>
            <w:tcBorders>
              <w:top w:val="single" w:color="auto" w:sz="4" w:space="0"/>
              <w:left w:val="single" w:color="auto" w:sz="4" w:space="0"/>
              <w:bottom w:val="single" w:color="auto" w:sz="4" w:space="0"/>
              <w:right w:val="single" w:color="auto" w:sz="4" w:space="0"/>
            </w:tcBorders>
            <w:vAlign w:val="center"/>
          </w:tcPr>
          <w:p w14:paraId="2BF4F1A4">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三级指标</w:t>
            </w:r>
          </w:p>
        </w:tc>
        <w:tc>
          <w:tcPr>
            <w:tcW w:w="960" w:type="dxa"/>
            <w:tcBorders>
              <w:top w:val="single" w:color="auto" w:sz="4" w:space="0"/>
              <w:left w:val="single" w:color="auto" w:sz="4" w:space="0"/>
              <w:bottom w:val="single" w:color="auto" w:sz="4" w:space="0"/>
              <w:right w:val="single" w:color="auto" w:sz="4" w:space="0"/>
            </w:tcBorders>
            <w:vAlign w:val="center"/>
          </w:tcPr>
          <w:p w14:paraId="7FB61B70">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年度</w:t>
            </w:r>
          </w:p>
          <w:p w14:paraId="3A4D84A7">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指标值</w:t>
            </w:r>
          </w:p>
        </w:tc>
        <w:tc>
          <w:tcPr>
            <w:tcW w:w="1365" w:type="dxa"/>
            <w:tcBorders>
              <w:top w:val="single" w:color="auto" w:sz="4" w:space="0"/>
              <w:left w:val="single" w:color="auto" w:sz="4" w:space="0"/>
              <w:bottom w:val="single" w:color="auto" w:sz="4" w:space="0"/>
              <w:right w:val="single" w:color="auto" w:sz="4" w:space="0"/>
            </w:tcBorders>
            <w:vAlign w:val="center"/>
          </w:tcPr>
          <w:p w14:paraId="529CD95A">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实际完成值</w:t>
            </w:r>
          </w:p>
        </w:tc>
        <w:tc>
          <w:tcPr>
            <w:tcW w:w="965" w:type="dxa"/>
            <w:tcBorders>
              <w:top w:val="single" w:color="auto" w:sz="4" w:space="0"/>
              <w:left w:val="single" w:color="auto" w:sz="4" w:space="0"/>
              <w:bottom w:val="single" w:color="auto" w:sz="4" w:space="0"/>
              <w:right w:val="single" w:color="auto" w:sz="4" w:space="0"/>
            </w:tcBorders>
            <w:vAlign w:val="center"/>
          </w:tcPr>
          <w:p w14:paraId="75BDF766">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分值</w:t>
            </w:r>
          </w:p>
        </w:tc>
        <w:tc>
          <w:tcPr>
            <w:tcW w:w="992" w:type="dxa"/>
            <w:tcBorders>
              <w:top w:val="single" w:color="auto" w:sz="4" w:space="0"/>
              <w:left w:val="single" w:color="auto" w:sz="4" w:space="0"/>
              <w:bottom w:val="single" w:color="auto" w:sz="4" w:space="0"/>
              <w:right w:val="single" w:color="auto" w:sz="4" w:space="0"/>
            </w:tcBorders>
            <w:vAlign w:val="center"/>
          </w:tcPr>
          <w:p w14:paraId="6BC4686B">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得分</w:t>
            </w:r>
          </w:p>
        </w:tc>
        <w:tc>
          <w:tcPr>
            <w:tcW w:w="1107" w:type="dxa"/>
            <w:tcBorders>
              <w:top w:val="single" w:color="auto" w:sz="4" w:space="0"/>
              <w:left w:val="single" w:color="auto" w:sz="4" w:space="0"/>
              <w:bottom w:val="single" w:color="auto" w:sz="4" w:space="0"/>
              <w:right w:val="single" w:color="auto" w:sz="4" w:space="0"/>
            </w:tcBorders>
            <w:vAlign w:val="center"/>
          </w:tcPr>
          <w:p w14:paraId="0A044E7B">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偏差原因分析及改进措施</w:t>
            </w:r>
          </w:p>
        </w:tc>
      </w:tr>
      <w:tr w14:paraId="09113398">
        <w:tblPrEx>
          <w:tblCellMar>
            <w:top w:w="0" w:type="dxa"/>
            <w:left w:w="108" w:type="dxa"/>
            <w:bottom w:w="0" w:type="dxa"/>
            <w:right w:w="108" w:type="dxa"/>
          </w:tblCellMar>
        </w:tblPrEx>
        <w:trPr>
          <w:trHeight w:val="340" w:hRule="exact"/>
          <w:jc w:val="center"/>
        </w:trPr>
        <w:tc>
          <w:tcPr>
            <w:tcW w:w="1101" w:type="dxa"/>
            <w:vMerge w:val="continue"/>
            <w:tcBorders>
              <w:left w:val="single" w:color="auto" w:sz="4" w:space="0"/>
              <w:right w:val="single" w:color="auto" w:sz="4" w:space="0"/>
            </w:tcBorders>
            <w:vAlign w:val="center"/>
          </w:tcPr>
          <w:p w14:paraId="15084ACE">
            <w:pPr>
              <w:spacing w:line="240" w:lineRule="exact"/>
              <w:rPr>
                <w:rFonts w:ascii="仿宋_GB2312" w:hAnsi="仿宋_GB2312" w:eastAsia="仿宋_GB2312" w:cs="仿宋_GB2312"/>
                <w:color w:val="000000"/>
                <w:szCs w:val="21"/>
              </w:rPr>
            </w:pPr>
          </w:p>
        </w:tc>
        <w:tc>
          <w:tcPr>
            <w:tcW w:w="994" w:type="dxa"/>
            <w:vMerge w:val="restart"/>
            <w:tcBorders>
              <w:top w:val="single" w:color="auto" w:sz="4" w:space="0"/>
              <w:left w:val="single" w:color="auto" w:sz="4" w:space="0"/>
              <w:bottom w:val="single" w:color="auto" w:sz="4" w:space="0"/>
              <w:right w:val="single" w:color="auto" w:sz="4" w:space="0"/>
            </w:tcBorders>
            <w:vAlign w:val="center"/>
          </w:tcPr>
          <w:p w14:paraId="135E2F99">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产出</w:t>
            </w:r>
          </w:p>
          <w:p w14:paraId="5E969E2D">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w:t>
            </w:r>
          </w:p>
          <w:p w14:paraId="105D057D">
            <w:pPr>
              <w:widowControl/>
              <w:spacing w:line="240" w:lineRule="exact"/>
              <w:jc w:val="center"/>
              <w:rPr>
                <w:rFonts w:ascii="仿宋_GB2312" w:hAnsi="仿宋_GB2312" w:eastAsia="仿宋_GB2312" w:cs="仿宋_GB2312"/>
                <w:color w:val="000000"/>
                <w:szCs w:val="21"/>
              </w:rPr>
            </w:pPr>
          </w:p>
          <w:p w14:paraId="1E69A773">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(50分)</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470FED11">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数量指标</w:t>
            </w:r>
          </w:p>
        </w:tc>
        <w:tc>
          <w:tcPr>
            <w:tcW w:w="1620" w:type="dxa"/>
            <w:tcBorders>
              <w:top w:val="single" w:color="auto" w:sz="4" w:space="0"/>
              <w:left w:val="single" w:color="auto" w:sz="4" w:space="0"/>
              <w:bottom w:val="single" w:color="auto" w:sz="4" w:space="0"/>
              <w:right w:val="single" w:color="auto" w:sz="4" w:space="0"/>
            </w:tcBorders>
            <w:vAlign w:val="center"/>
          </w:tcPr>
          <w:p w14:paraId="79AD6B20">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摸底企业(家)</w:t>
            </w:r>
          </w:p>
        </w:tc>
        <w:tc>
          <w:tcPr>
            <w:tcW w:w="960" w:type="dxa"/>
            <w:tcBorders>
              <w:top w:val="single" w:color="auto" w:sz="4" w:space="0"/>
              <w:left w:val="single" w:color="auto" w:sz="4" w:space="0"/>
              <w:bottom w:val="single" w:color="auto" w:sz="4" w:space="0"/>
              <w:right w:val="single" w:color="auto" w:sz="4" w:space="0"/>
            </w:tcBorders>
            <w:vAlign w:val="center"/>
          </w:tcPr>
          <w:p w14:paraId="377D1E7F">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60</w:t>
            </w:r>
          </w:p>
        </w:tc>
        <w:tc>
          <w:tcPr>
            <w:tcW w:w="1365" w:type="dxa"/>
            <w:tcBorders>
              <w:top w:val="single" w:color="auto" w:sz="4" w:space="0"/>
              <w:left w:val="single" w:color="auto" w:sz="4" w:space="0"/>
              <w:bottom w:val="single" w:color="auto" w:sz="4" w:space="0"/>
              <w:right w:val="single" w:color="auto" w:sz="4" w:space="0"/>
            </w:tcBorders>
            <w:vAlign w:val="center"/>
          </w:tcPr>
          <w:p w14:paraId="3F4965D6">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55</w:t>
            </w:r>
          </w:p>
        </w:tc>
        <w:tc>
          <w:tcPr>
            <w:tcW w:w="965" w:type="dxa"/>
            <w:tcBorders>
              <w:top w:val="single" w:color="auto" w:sz="4" w:space="0"/>
              <w:left w:val="single" w:color="auto" w:sz="4" w:space="0"/>
              <w:bottom w:val="single" w:color="auto" w:sz="4" w:space="0"/>
              <w:right w:val="single" w:color="auto" w:sz="4" w:space="0"/>
            </w:tcBorders>
            <w:vAlign w:val="center"/>
          </w:tcPr>
          <w:p w14:paraId="18BAD3E2">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14:paraId="33A73E92">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3.8</w:t>
            </w:r>
          </w:p>
        </w:tc>
        <w:tc>
          <w:tcPr>
            <w:tcW w:w="1107" w:type="dxa"/>
            <w:tcBorders>
              <w:top w:val="single" w:color="auto" w:sz="4" w:space="0"/>
              <w:left w:val="single" w:color="auto" w:sz="4" w:space="0"/>
              <w:bottom w:val="single" w:color="auto" w:sz="4" w:space="0"/>
              <w:right w:val="single" w:color="auto" w:sz="4" w:space="0"/>
            </w:tcBorders>
            <w:vAlign w:val="center"/>
          </w:tcPr>
          <w:p w14:paraId="7A53F066">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6FCDB0E7">
        <w:tblPrEx>
          <w:tblCellMar>
            <w:top w:w="0" w:type="dxa"/>
            <w:left w:w="108" w:type="dxa"/>
            <w:bottom w:w="0" w:type="dxa"/>
            <w:right w:w="108" w:type="dxa"/>
          </w:tblCellMar>
        </w:tblPrEx>
        <w:trPr>
          <w:trHeight w:val="567" w:hRule="exact"/>
          <w:jc w:val="center"/>
        </w:trPr>
        <w:tc>
          <w:tcPr>
            <w:tcW w:w="1101" w:type="dxa"/>
            <w:vMerge w:val="continue"/>
            <w:tcBorders>
              <w:left w:val="single" w:color="auto" w:sz="4" w:space="0"/>
              <w:right w:val="single" w:color="auto" w:sz="4" w:space="0"/>
            </w:tcBorders>
            <w:vAlign w:val="center"/>
          </w:tcPr>
          <w:p w14:paraId="6DD8338B">
            <w:pPr>
              <w:spacing w:line="240" w:lineRule="exact"/>
              <w:rPr>
                <w:rFonts w:ascii="仿宋_GB2312" w:hAnsi="仿宋_GB2312" w:eastAsia="仿宋_GB2312" w:cs="仿宋_GB2312"/>
                <w:color w:val="000000"/>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5BEDD728">
            <w:pPr>
              <w:spacing w:line="240" w:lineRule="exact"/>
              <w:rPr>
                <w:rFonts w:ascii="仿宋_GB2312" w:hAnsi="仿宋_GB2312" w:eastAsia="仿宋_GB2312" w:cs="仿宋_GB2312"/>
                <w:color w:val="00000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0586225F">
            <w:pPr>
              <w:spacing w:line="240" w:lineRule="exact"/>
              <w:jc w:val="center"/>
              <w:rPr>
                <w:rFonts w:ascii="仿宋_GB2312" w:hAnsi="仿宋_GB2312" w:eastAsia="仿宋_GB2312" w:cs="仿宋_GB2312"/>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577CD960">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平台资源库企业信息(家)</w:t>
            </w:r>
          </w:p>
        </w:tc>
        <w:tc>
          <w:tcPr>
            <w:tcW w:w="960" w:type="dxa"/>
            <w:tcBorders>
              <w:top w:val="single" w:color="auto" w:sz="4" w:space="0"/>
              <w:left w:val="single" w:color="auto" w:sz="4" w:space="0"/>
              <w:bottom w:val="single" w:color="auto" w:sz="4" w:space="0"/>
              <w:right w:val="single" w:color="auto" w:sz="4" w:space="0"/>
            </w:tcBorders>
            <w:vAlign w:val="center"/>
          </w:tcPr>
          <w:p w14:paraId="22EABC76">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600</w:t>
            </w:r>
          </w:p>
        </w:tc>
        <w:tc>
          <w:tcPr>
            <w:tcW w:w="1365" w:type="dxa"/>
            <w:tcBorders>
              <w:top w:val="single" w:color="auto" w:sz="4" w:space="0"/>
              <w:left w:val="single" w:color="auto" w:sz="4" w:space="0"/>
              <w:bottom w:val="single" w:color="auto" w:sz="4" w:space="0"/>
              <w:right w:val="single" w:color="auto" w:sz="4" w:space="0"/>
            </w:tcBorders>
            <w:vAlign w:val="center"/>
          </w:tcPr>
          <w:p w14:paraId="33020F1C">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566</w:t>
            </w:r>
          </w:p>
        </w:tc>
        <w:tc>
          <w:tcPr>
            <w:tcW w:w="965" w:type="dxa"/>
            <w:tcBorders>
              <w:top w:val="single" w:color="auto" w:sz="4" w:space="0"/>
              <w:left w:val="single" w:color="auto" w:sz="4" w:space="0"/>
              <w:bottom w:val="single" w:color="auto" w:sz="4" w:space="0"/>
              <w:right w:val="single" w:color="auto" w:sz="4" w:space="0"/>
            </w:tcBorders>
            <w:vAlign w:val="center"/>
          </w:tcPr>
          <w:p w14:paraId="65A3A1A0">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14:paraId="3BD681A1">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3.7</w:t>
            </w:r>
          </w:p>
        </w:tc>
        <w:tc>
          <w:tcPr>
            <w:tcW w:w="1107" w:type="dxa"/>
            <w:tcBorders>
              <w:top w:val="single" w:color="auto" w:sz="4" w:space="0"/>
              <w:left w:val="single" w:color="auto" w:sz="4" w:space="0"/>
              <w:bottom w:val="single" w:color="auto" w:sz="4" w:space="0"/>
              <w:right w:val="single" w:color="auto" w:sz="4" w:space="0"/>
            </w:tcBorders>
            <w:vAlign w:val="center"/>
          </w:tcPr>
          <w:p w14:paraId="7759114B">
            <w:pPr>
              <w:widowControl/>
              <w:spacing w:line="240" w:lineRule="exact"/>
              <w:rPr>
                <w:rFonts w:ascii="仿宋_GB2312" w:hAnsi="仿宋_GB2312" w:eastAsia="仿宋_GB2312" w:cs="仿宋_GB2312"/>
                <w:color w:val="000000"/>
                <w:szCs w:val="21"/>
              </w:rPr>
            </w:pPr>
          </w:p>
        </w:tc>
      </w:tr>
      <w:tr w14:paraId="1259FED1">
        <w:tblPrEx>
          <w:tblCellMar>
            <w:top w:w="0" w:type="dxa"/>
            <w:left w:w="108" w:type="dxa"/>
            <w:bottom w:w="0" w:type="dxa"/>
            <w:right w:w="108" w:type="dxa"/>
          </w:tblCellMar>
        </w:tblPrEx>
        <w:trPr>
          <w:trHeight w:val="567" w:hRule="exact"/>
          <w:jc w:val="center"/>
        </w:trPr>
        <w:tc>
          <w:tcPr>
            <w:tcW w:w="1101" w:type="dxa"/>
            <w:vMerge w:val="continue"/>
            <w:tcBorders>
              <w:left w:val="single" w:color="auto" w:sz="4" w:space="0"/>
              <w:right w:val="single" w:color="auto" w:sz="4" w:space="0"/>
            </w:tcBorders>
            <w:vAlign w:val="center"/>
          </w:tcPr>
          <w:p w14:paraId="4560EC8A">
            <w:pPr>
              <w:spacing w:line="240" w:lineRule="exact"/>
              <w:rPr>
                <w:rFonts w:ascii="仿宋_GB2312" w:hAnsi="仿宋_GB2312" w:eastAsia="仿宋_GB2312" w:cs="仿宋_GB2312"/>
                <w:color w:val="000000"/>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1CED5FAB">
            <w:pPr>
              <w:spacing w:line="240" w:lineRule="exact"/>
              <w:rPr>
                <w:rFonts w:ascii="仿宋_GB2312" w:hAnsi="仿宋_GB2312" w:eastAsia="仿宋_GB2312" w:cs="仿宋_GB2312"/>
                <w:color w:val="00000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9B4F911">
            <w:pPr>
              <w:widowControl/>
              <w:spacing w:line="240" w:lineRule="exact"/>
              <w:jc w:val="center"/>
              <w:rPr>
                <w:rFonts w:ascii="仿宋_GB2312" w:hAnsi="仿宋_GB2312" w:eastAsia="仿宋_GB2312" w:cs="仿宋_GB2312"/>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641B3633">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档案库经贸活动(个)</w:t>
            </w:r>
          </w:p>
        </w:tc>
        <w:tc>
          <w:tcPr>
            <w:tcW w:w="960" w:type="dxa"/>
            <w:tcBorders>
              <w:top w:val="single" w:color="auto" w:sz="4" w:space="0"/>
              <w:left w:val="single" w:color="auto" w:sz="4" w:space="0"/>
              <w:bottom w:val="single" w:color="auto" w:sz="4" w:space="0"/>
              <w:right w:val="single" w:color="auto" w:sz="4" w:space="0"/>
            </w:tcBorders>
            <w:vAlign w:val="center"/>
          </w:tcPr>
          <w:p w14:paraId="2077DF83">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30</w:t>
            </w:r>
          </w:p>
        </w:tc>
        <w:tc>
          <w:tcPr>
            <w:tcW w:w="1365" w:type="dxa"/>
            <w:tcBorders>
              <w:top w:val="single" w:color="auto" w:sz="4" w:space="0"/>
              <w:left w:val="single" w:color="auto" w:sz="4" w:space="0"/>
              <w:bottom w:val="single" w:color="auto" w:sz="4" w:space="0"/>
              <w:right w:val="single" w:color="auto" w:sz="4" w:space="0"/>
            </w:tcBorders>
            <w:vAlign w:val="center"/>
          </w:tcPr>
          <w:p w14:paraId="5B62FF4D">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24</w:t>
            </w:r>
          </w:p>
        </w:tc>
        <w:tc>
          <w:tcPr>
            <w:tcW w:w="965" w:type="dxa"/>
            <w:tcBorders>
              <w:top w:val="single" w:color="auto" w:sz="4" w:space="0"/>
              <w:left w:val="single" w:color="auto" w:sz="4" w:space="0"/>
              <w:bottom w:val="single" w:color="auto" w:sz="4" w:space="0"/>
              <w:right w:val="single" w:color="auto" w:sz="4" w:space="0"/>
            </w:tcBorders>
            <w:vAlign w:val="center"/>
          </w:tcPr>
          <w:p w14:paraId="0F4D37DA">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14:paraId="7F070B33">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3.8</w:t>
            </w:r>
          </w:p>
        </w:tc>
        <w:tc>
          <w:tcPr>
            <w:tcW w:w="1107" w:type="dxa"/>
            <w:tcBorders>
              <w:top w:val="single" w:color="auto" w:sz="4" w:space="0"/>
              <w:left w:val="single" w:color="auto" w:sz="4" w:space="0"/>
              <w:bottom w:val="single" w:color="auto" w:sz="4" w:space="0"/>
              <w:right w:val="single" w:color="auto" w:sz="4" w:space="0"/>
            </w:tcBorders>
            <w:vAlign w:val="center"/>
          </w:tcPr>
          <w:p w14:paraId="542BC79A">
            <w:pPr>
              <w:widowControl/>
              <w:spacing w:line="240" w:lineRule="exact"/>
              <w:rPr>
                <w:rFonts w:ascii="仿宋_GB2312" w:hAnsi="仿宋_GB2312" w:eastAsia="仿宋_GB2312" w:cs="仿宋_GB2312"/>
                <w:color w:val="000000"/>
                <w:szCs w:val="21"/>
              </w:rPr>
            </w:pPr>
          </w:p>
        </w:tc>
      </w:tr>
      <w:tr w14:paraId="6F5EC7D8">
        <w:tblPrEx>
          <w:tblCellMar>
            <w:top w:w="0" w:type="dxa"/>
            <w:left w:w="108" w:type="dxa"/>
            <w:bottom w:w="0" w:type="dxa"/>
            <w:right w:w="108" w:type="dxa"/>
          </w:tblCellMar>
        </w:tblPrEx>
        <w:trPr>
          <w:trHeight w:val="794" w:hRule="exact"/>
          <w:jc w:val="center"/>
        </w:trPr>
        <w:tc>
          <w:tcPr>
            <w:tcW w:w="1101" w:type="dxa"/>
            <w:vMerge w:val="continue"/>
            <w:tcBorders>
              <w:left w:val="single" w:color="auto" w:sz="4" w:space="0"/>
              <w:right w:val="single" w:color="auto" w:sz="4" w:space="0"/>
            </w:tcBorders>
            <w:vAlign w:val="center"/>
          </w:tcPr>
          <w:p w14:paraId="2011CBB4">
            <w:pPr>
              <w:spacing w:line="240" w:lineRule="exact"/>
              <w:rPr>
                <w:rFonts w:ascii="仿宋_GB2312" w:hAnsi="仿宋_GB2312" w:eastAsia="仿宋_GB2312" w:cs="仿宋_GB2312"/>
                <w:color w:val="000000"/>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1B6E3286">
            <w:pPr>
              <w:spacing w:line="240" w:lineRule="exact"/>
              <w:rPr>
                <w:rFonts w:ascii="仿宋_GB2312" w:hAnsi="仿宋_GB2312" w:eastAsia="仿宋_GB2312" w:cs="仿宋_GB2312"/>
                <w:color w:val="000000"/>
                <w:szCs w:val="21"/>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5FBE1550">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质量指标</w:t>
            </w:r>
          </w:p>
        </w:tc>
        <w:tc>
          <w:tcPr>
            <w:tcW w:w="1620" w:type="dxa"/>
            <w:tcBorders>
              <w:top w:val="single" w:color="auto" w:sz="4" w:space="0"/>
              <w:left w:val="single" w:color="auto" w:sz="4" w:space="0"/>
              <w:bottom w:val="single" w:color="auto" w:sz="4" w:space="0"/>
              <w:right w:val="single" w:color="auto" w:sz="4" w:space="0"/>
            </w:tcBorders>
            <w:vAlign w:val="center"/>
          </w:tcPr>
          <w:p w14:paraId="3DA758FF">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单一窗口功能模块上线实施(项)</w:t>
            </w:r>
          </w:p>
        </w:tc>
        <w:tc>
          <w:tcPr>
            <w:tcW w:w="960" w:type="dxa"/>
            <w:tcBorders>
              <w:top w:val="single" w:color="auto" w:sz="4" w:space="0"/>
              <w:left w:val="nil"/>
              <w:bottom w:val="single" w:color="auto" w:sz="4" w:space="0"/>
              <w:right w:val="single" w:color="auto" w:sz="4" w:space="0"/>
            </w:tcBorders>
            <w:vAlign w:val="center"/>
          </w:tcPr>
          <w:p w14:paraId="621C9945">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120</w:t>
            </w:r>
          </w:p>
        </w:tc>
        <w:tc>
          <w:tcPr>
            <w:tcW w:w="1365" w:type="dxa"/>
            <w:tcBorders>
              <w:top w:val="single" w:color="auto" w:sz="4" w:space="0"/>
              <w:left w:val="nil"/>
              <w:bottom w:val="single" w:color="auto" w:sz="4" w:space="0"/>
              <w:right w:val="single" w:color="auto" w:sz="4" w:space="0"/>
            </w:tcBorders>
            <w:vAlign w:val="center"/>
          </w:tcPr>
          <w:p w14:paraId="21C9B45E">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118</w:t>
            </w:r>
          </w:p>
        </w:tc>
        <w:tc>
          <w:tcPr>
            <w:tcW w:w="965" w:type="dxa"/>
            <w:tcBorders>
              <w:top w:val="single" w:color="auto" w:sz="4" w:space="0"/>
              <w:left w:val="nil"/>
              <w:bottom w:val="single" w:color="auto" w:sz="4" w:space="0"/>
              <w:right w:val="single" w:color="auto" w:sz="4" w:space="0"/>
            </w:tcBorders>
            <w:vAlign w:val="center"/>
          </w:tcPr>
          <w:p w14:paraId="0B30C142">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992" w:type="dxa"/>
            <w:tcBorders>
              <w:top w:val="single" w:color="auto" w:sz="4" w:space="0"/>
              <w:left w:val="nil"/>
              <w:bottom w:val="single" w:color="auto" w:sz="4" w:space="0"/>
              <w:right w:val="single" w:color="auto" w:sz="4" w:space="0"/>
            </w:tcBorders>
            <w:vAlign w:val="center"/>
          </w:tcPr>
          <w:p w14:paraId="14CA9831">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3.7</w:t>
            </w:r>
          </w:p>
        </w:tc>
        <w:tc>
          <w:tcPr>
            <w:tcW w:w="1107" w:type="dxa"/>
            <w:tcBorders>
              <w:top w:val="single" w:color="auto" w:sz="4" w:space="0"/>
              <w:left w:val="nil"/>
              <w:bottom w:val="single" w:color="auto" w:sz="4" w:space="0"/>
              <w:right w:val="single" w:color="auto" w:sz="4" w:space="0"/>
            </w:tcBorders>
            <w:vAlign w:val="center"/>
          </w:tcPr>
          <w:p w14:paraId="5D42091A">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713874EF">
        <w:tblPrEx>
          <w:tblCellMar>
            <w:top w:w="0" w:type="dxa"/>
            <w:left w:w="108" w:type="dxa"/>
            <w:bottom w:w="0" w:type="dxa"/>
            <w:right w:w="108" w:type="dxa"/>
          </w:tblCellMar>
        </w:tblPrEx>
        <w:trPr>
          <w:trHeight w:val="567" w:hRule="exact"/>
          <w:jc w:val="center"/>
        </w:trPr>
        <w:tc>
          <w:tcPr>
            <w:tcW w:w="1101" w:type="dxa"/>
            <w:vMerge w:val="continue"/>
            <w:tcBorders>
              <w:left w:val="single" w:color="auto" w:sz="4" w:space="0"/>
              <w:right w:val="single" w:color="auto" w:sz="4" w:space="0"/>
            </w:tcBorders>
            <w:vAlign w:val="center"/>
          </w:tcPr>
          <w:p w14:paraId="64837E0E">
            <w:pPr>
              <w:spacing w:line="240" w:lineRule="exact"/>
              <w:rPr>
                <w:rFonts w:ascii="仿宋_GB2312" w:hAnsi="仿宋_GB2312" w:eastAsia="仿宋_GB2312" w:cs="仿宋_GB2312"/>
                <w:color w:val="000000"/>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7AA863E6">
            <w:pPr>
              <w:spacing w:line="240" w:lineRule="exact"/>
              <w:rPr>
                <w:rFonts w:ascii="仿宋_GB2312" w:hAnsi="仿宋_GB2312" w:eastAsia="仿宋_GB2312" w:cs="仿宋_GB2312"/>
                <w:color w:val="00000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FF8C1F3">
            <w:pPr>
              <w:spacing w:line="240" w:lineRule="exact"/>
              <w:jc w:val="center"/>
              <w:rPr>
                <w:rFonts w:ascii="仿宋_GB2312" w:hAnsi="仿宋_GB2312" w:eastAsia="仿宋_GB2312" w:cs="仿宋_GB2312"/>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74B93FF4">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单一窗口提供服务(项)</w:t>
            </w:r>
          </w:p>
        </w:tc>
        <w:tc>
          <w:tcPr>
            <w:tcW w:w="960" w:type="dxa"/>
            <w:tcBorders>
              <w:top w:val="nil"/>
              <w:left w:val="nil"/>
              <w:bottom w:val="single" w:color="auto" w:sz="4" w:space="0"/>
              <w:right w:val="single" w:color="auto" w:sz="4" w:space="0"/>
            </w:tcBorders>
            <w:vAlign w:val="center"/>
          </w:tcPr>
          <w:p w14:paraId="7CA6521F">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800</w:t>
            </w:r>
          </w:p>
        </w:tc>
        <w:tc>
          <w:tcPr>
            <w:tcW w:w="1365" w:type="dxa"/>
            <w:tcBorders>
              <w:top w:val="nil"/>
              <w:left w:val="nil"/>
              <w:bottom w:val="single" w:color="auto" w:sz="4" w:space="0"/>
              <w:right w:val="single" w:color="auto" w:sz="4" w:space="0"/>
            </w:tcBorders>
            <w:vAlign w:val="center"/>
          </w:tcPr>
          <w:p w14:paraId="3C289CC5">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781</w:t>
            </w:r>
          </w:p>
        </w:tc>
        <w:tc>
          <w:tcPr>
            <w:tcW w:w="965" w:type="dxa"/>
            <w:tcBorders>
              <w:top w:val="nil"/>
              <w:left w:val="nil"/>
              <w:bottom w:val="single" w:color="auto" w:sz="4" w:space="0"/>
              <w:right w:val="single" w:color="auto" w:sz="4" w:space="0"/>
            </w:tcBorders>
            <w:vAlign w:val="center"/>
          </w:tcPr>
          <w:p w14:paraId="3D90DC8B">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992" w:type="dxa"/>
            <w:tcBorders>
              <w:top w:val="nil"/>
              <w:left w:val="nil"/>
              <w:bottom w:val="single" w:color="auto" w:sz="4" w:space="0"/>
              <w:right w:val="single" w:color="auto" w:sz="4" w:space="0"/>
            </w:tcBorders>
            <w:vAlign w:val="center"/>
          </w:tcPr>
          <w:p w14:paraId="48E0ADCC">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3.7</w:t>
            </w:r>
          </w:p>
        </w:tc>
        <w:tc>
          <w:tcPr>
            <w:tcW w:w="1107" w:type="dxa"/>
            <w:tcBorders>
              <w:top w:val="nil"/>
              <w:left w:val="nil"/>
              <w:bottom w:val="single" w:color="auto" w:sz="4" w:space="0"/>
              <w:right w:val="single" w:color="auto" w:sz="4" w:space="0"/>
            </w:tcBorders>
            <w:vAlign w:val="center"/>
          </w:tcPr>
          <w:p w14:paraId="3A679577">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47419664">
        <w:tblPrEx>
          <w:tblCellMar>
            <w:top w:w="0" w:type="dxa"/>
            <w:left w:w="108" w:type="dxa"/>
            <w:bottom w:w="0" w:type="dxa"/>
            <w:right w:w="108" w:type="dxa"/>
          </w:tblCellMar>
        </w:tblPrEx>
        <w:trPr>
          <w:trHeight w:val="794" w:hRule="exact"/>
          <w:jc w:val="center"/>
        </w:trPr>
        <w:tc>
          <w:tcPr>
            <w:tcW w:w="1101" w:type="dxa"/>
            <w:vMerge w:val="continue"/>
            <w:tcBorders>
              <w:left w:val="single" w:color="auto" w:sz="4" w:space="0"/>
              <w:right w:val="single" w:color="auto" w:sz="4" w:space="0"/>
            </w:tcBorders>
            <w:vAlign w:val="center"/>
          </w:tcPr>
          <w:p w14:paraId="5237980C">
            <w:pPr>
              <w:spacing w:line="240" w:lineRule="exact"/>
              <w:rPr>
                <w:rFonts w:ascii="仿宋_GB2312" w:hAnsi="仿宋_GB2312" w:eastAsia="仿宋_GB2312" w:cs="仿宋_GB2312"/>
                <w:color w:val="000000"/>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7603787A">
            <w:pPr>
              <w:spacing w:line="240" w:lineRule="exact"/>
              <w:rPr>
                <w:rFonts w:ascii="仿宋_GB2312" w:hAnsi="仿宋_GB2312" w:eastAsia="仿宋_GB2312" w:cs="仿宋_GB2312"/>
                <w:color w:val="00000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98EC515">
            <w:pPr>
              <w:widowControl/>
              <w:spacing w:line="240" w:lineRule="exact"/>
              <w:jc w:val="center"/>
              <w:rPr>
                <w:rFonts w:ascii="仿宋_GB2312" w:hAnsi="仿宋_GB2312" w:eastAsia="仿宋_GB2312" w:cs="仿宋_GB2312"/>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18BF85EE">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单一窗口国际贸易申报(万票)</w:t>
            </w:r>
          </w:p>
        </w:tc>
        <w:tc>
          <w:tcPr>
            <w:tcW w:w="960" w:type="dxa"/>
            <w:tcBorders>
              <w:top w:val="nil"/>
              <w:left w:val="nil"/>
              <w:bottom w:val="single" w:color="auto" w:sz="4" w:space="0"/>
              <w:right w:val="single" w:color="auto" w:sz="4" w:space="0"/>
            </w:tcBorders>
            <w:vAlign w:val="center"/>
          </w:tcPr>
          <w:p w14:paraId="6A41AB9B">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18</w:t>
            </w:r>
          </w:p>
        </w:tc>
        <w:tc>
          <w:tcPr>
            <w:tcW w:w="1365" w:type="dxa"/>
            <w:tcBorders>
              <w:top w:val="nil"/>
              <w:left w:val="nil"/>
              <w:bottom w:val="single" w:color="auto" w:sz="4" w:space="0"/>
              <w:right w:val="single" w:color="auto" w:sz="4" w:space="0"/>
            </w:tcBorders>
            <w:vAlign w:val="center"/>
          </w:tcPr>
          <w:p w14:paraId="0DB8C28C">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17.49</w:t>
            </w:r>
          </w:p>
        </w:tc>
        <w:tc>
          <w:tcPr>
            <w:tcW w:w="965" w:type="dxa"/>
            <w:tcBorders>
              <w:top w:val="nil"/>
              <w:left w:val="nil"/>
              <w:bottom w:val="single" w:color="auto" w:sz="4" w:space="0"/>
              <w:right w:val="single" w:color="auto" w:sz="4" w:space="0"/>
            </w:tcBorders>
            <w:vAlign w:val="center"/>
          </w:tcPr>
          <w:p w14:paraId="64894475">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992" w:type="dxa"/>
            <w:tcBorders>
              <w:top w:val="nil"/>
              <w:left w:val="nil"/>
              <w:bottom w:val="single" w:color="auto" w:sz="4" w:space="0"/>
              <w:right w:val="single" w:color="auto" w:sz="4" w:space="0"/>
            </w:tcBorders>
            <w:vAlign w:val="center"/>
          </w:tcPr>
          <w:p w14:paraId="0BA43A20">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3.8</w:t>
            </w:r>
          </w:p>
        </w:tc>
        <w:tc>
          <w:tcPr>
            <w:tcW w:w="1107" w:type="dxa"/>
            <w:tcBorders>
              <w:top w:val="nil"/>
              <w:left w:val="nil"/>
              <w:bottom w:val="single" w:color="auto" w:sz="4" w:space="0"/>
              <w:right w:val="single" w:color="auto" w:sz="4" w:space="0"/>
            </w:tcBorders>
            <w:vAlign w:val="center"/>
          </w:tcPr>
          <w:p w14:paraId="13668160">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4E2F6DCC">
        <w:tblPrEx>
          <w:tblCellMar>
            <w:top w:w="0" w:type="dxa"/>
            <w:left w:w="108" w:type="dxa"/>
            <w:bottom w:w="0" w:type="dxa"/>
            <w:right w:w="108" w:type="dxa"/>
          </w:tblCellMar>
        </w:tblPrEx>
        <w:trPr>
          <w:trHeight w:val="510" w:hRule="exact"/>
          <w:jc w:val="center"/>
        </w:trPr>
        <w:tc>
          <w:tcPr>
            <w:tcW w:w="1101" w:type="dxa"/>
            <w:vMerge w:val="continue"/>
            <w:tcBorders>
              <w:left w:val="single" w:color="auto" w:sz="4" w:space="0"/>
              <w:right w:val="single" w:color="auto" w:sz="4" w:space="0"/>
            </w:tcBorders>
            <w:vAlign w:val="center"/>
          </w:tcPr>
          <w:p w14:paraId="103F2029">
            <w:pPr>
              <w:spacing w:line="240" w:lineRule="exact"/>
              <w:rPr>
                <w:rFonts w:ascii="仿宋_GB2312" w:hAnsi="仿宋_GB2312" w:eastAsia="仿宋_GB2312" w:cs="仿宋_GB2312"/>
                <w:color w:val="000000"/>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1BA9C7BE">
            <w:pPr>
              <w:spacing w:line="240" w:lineRule="exact"/>
              <w:rPr>
                <w:rFonts w:ascii="仿宋_GB2312" w:hAnsi="仿宋_GB2312" w:eastAsia="仿宋_GB2312" w:cs="仿宋_GB2312"/>
                <w:color w:val="000000"/>
                <w:szCs w:val="21"/>
              </w:rPr>
            </w:pPr>
          </w:p>
        </w:tc>
        <w:tc>
          <w:tcPr>
            <w:tcW w:w="900" w:type="dxa"/>
            <w:vMerge w:val="restart"/>
            <w:tcBorders>
              <w:top w:val="single" w:color="auto" w:sz="4" w:space="0"/>
              <w:left w:val="nil"/>
              <w:right w:val="single" w:color="auto" w:sz="4" w:space="0"/>
            </w:tcBorders>
            <w:vAlign w:val="center"/>
          </w:tcPr>
          <w:p w14:paraId="39D876E0">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时效指标</w:t>
            </w:r>
          </w:p>
        </w:tc>
        <w:tc>
          <w:tcPr>
            <w:tcW w:w="1620" w:type="dxa"/>
            <w:tcBorders>
              <w:top w:val="single" w:color="auto" w:sz="4" w:space="0"/>
              <w:left w:val="nil"/>
              <w:bottom w:val="single" w:color="auto" w:sz="4" w:space="0"/>
              <w:right w:val="single" w:color="auto" w:sz="4" w:space="0"/>
            </w:tcBorders>
            <w:vAlign w:val="center"/>
          </w:tcPr>
          <w:p w14:paraId="563E0033">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完成年度工作任务</w:t>
            </w:r>
          </w:p>
        </w:tc>
        <w:tc>
          <w:tcPr>
            <w:tcW w:w="960" w:type="dxa"/>
            <w:tcBorders>
              <w:top w:val="nil"/>
              <w:left w:val="nil"/>
              <w:bottom w:val="single" w:color="auto" w:sz="4" w:space="0"/>
              <w:right w:val="single" w:color="auto" w:sz="4" w:space="0"/>
            </w:tcBorders>
            <w:vAlign w:val="center"/>
          </w:tcPr>
          <w:p w14:paraId="45929374">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12月底</w:t>
            </w:r>
          </w:p>
        </w:tc>
        <w:tc>
          <w:tcPr>
            <w:tcW w:w="1365" w:type="dxa"/>
            <w:tcBorders>
              <w:top w:val="nil"/>
              <w:left w:val="nil"/>
              <w:bottom w:val="single" w:color="auto" w:sz="4" w:space="0"/>
              <w:right w:val="single" w:color="auto" w:sz="4" w:space="0"/>
            </w:tcBorders>
            <w:vAlign w:val="center"/>
          </w:tcPr>
          <w:p w14:paraId="60F4DBB3">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12月底</w:t>
            </w:r>
          </w:p>
        </w:tc>
        <w:tc>
          <w:tcPr>
            <w:tcW w:w="965" w:type="dxa"/>
            <w:tcBorders>
              <w:top w:val="nil"/>
              <w:left w:val="nil"/>
              <w:bottom w:val="single" w:color="auto" w:sz="4" w:space="0"/>
              <w:right w:val="single" w:color="auto" w:sz="4" w:space="0"/>
            </w:tcBorders>
            <w:vAlign w:val="center"/>
          </w:tcPr>
          <w:p w14:paraId="5359AB78">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5</w:t>
            </w:r>
          </w:p>
        </w:tc>
        <w:tc>
          <w:tcPr>
            <w:tcW w:w="992" w:type="dxa"/>
            <w:tcBorders>
              <w:top w:val="nil"/>
              <w:left w:val="nil"/>
              <w:bottom w:val="single" w:color="auto" w:sz="4" w:space="0"/>
              <w:right w:val="single" w:color="auto" w:sz="4" w:space="0"/>
            </w:tcBorders>
            <w:vAlign w:val="center"/>
          </w:tcPr>
          <w:p w14:paraId="32999ACC">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5</w:t>
            </w:r>
          </w:p>
        </w:tc>
        <w:tc>
          <w:tcPr>
            <w:tcW w:w="1107" w:type="dxa"/>
            <w:tcBorders>
              <w:top w:val="nil"/>
              <w:left w:val="nil"/>
              <w:bottom w:val="single" w:color="auto" w:sz="4" w:space="0"/>
              <w:right w:val="single" w:color="auto" w:sz="4" w:space="0"/>
            </w:tcBorders>
            <w:vAlign w:val="center"/>
          </w:tcPr>
          <w:p w14:paraId="2D98B617">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6AE485D8">
        <w:tblPrEx>
          <w:tblCellMar>
            <w:top w:w="0" w:type="dxa"/>
            <w:left w:w="108" w:type="dxa"/>
            <w:bottom w:w="0" w:type="dxa"/>
            <w:right w:w="108" w:type="dxa"/>
          </w:tblCellMar>
        </w:tblPrEx>
        <w:trPr>
          <w:trHeight w:val="340" w:hRule="exact"/>
          <w:jc w:val="center"/>
        </w:trPr>
        <w:tc>
          <w:tcPr>
            <w:tcW w:w="1101" w:type="dxa"/>
            <w:vMerge w:val="continue"/>
            <w:tcBorders>
              <w:left w:val="single" w:color="auto" w:sz="4" w:space="0"/>
              <w:right w:val="single" w:color="auto" w:sz="4" w:space="0"/>
            </w:tcBorders>
            <w:vAlign w:val="center"/>
          </w:tcPr>
          <w:p w14:paraId="1A55140E">
            <w:pPr>
              <w:spacing w:line="240" w:lineRule="exact"/>
              <w:rPr>
                <w:rFonts w:ascii="仿宋_GB2312" w:hAnsi="仿宋_GB2312" w:eastAsia="仿宋_GB2312" w:cs="仿宋_GB2312"/>
                <w:color w:val="000000"/>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4F4567D2">
            <w:pPr>
              <w:spacing w:line="240" w:lineRule="exact"/>
              <w:rPr>
                <w:rFonts w:ascii="仿宋_GB2312" w:hAnsi="仿宋_GB2312" w:eastAsia="仿宋_GB2312" w:cs="仿宋_GB2312"/>
                <w:color w:val="000000"/>
                <w:szCs w:val="21"/>
              </w:rPr>
            </w:pPr>
          </w:p>
        </w:tc>
        <w:tc>
          <w:tcPr>
            <w:tcW w:w="900" w:type="dxa"/>
            <w:vMerge w:val="continue"/>
            <w:tcBorders>
              <w:left w:val="nil"/>
              <w:right w:val="single" w:color="auto" w:sz="4" w:space="0"/>
            </w:tcBorders>
            <w:vAlign w:val="center"/>
          </w:tcPr>
          <w:p w14:paraId="7A0C2641">
            <w:pPr>
              <w:spacing w:line="240" w:lineRule="exact"/>
              <w:jc w:val="center"/>
              <w:rPr>
                <w:rFonts w:ascii="仿宋_GB2312" w:hAnsi="仿宋_GB2312" w:eastAsia="仿宋_GB2312" w:cs="仿宋_GB2312"/>
                <w:color w:val="000000"/>
                <w:szCs w:val="21"/>
              </w:rPr>
            </w:pPr>
          </w:p>
        </w:tc>
        <w:tc>
          <w:tcPr>
            <w:tcW w:w="1620" w:type="dxa"/>
            <w:tcBorders>
              <w:top w:val="nil"/>
              <w:left w:val="nil"/>
              <w:bottom w:val="single" w:color="auto" w:sz="4" w:space="0"/>
              <w:right w:val="single" w:color="auto" w:sz="4" w:space="0"/>
            </w:tcBorders>
            <w:vAlign w:val="center"/>
          </w:tcPr>
          <w:p w14:paraId="0AF19904">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服务企业(家)</w:t>
            </w:r>
          </w:p>
        </w:tc>
        <w:tc>
          <w:tcPr>
            <w:tcW w:w="960" w:type="dxa"/>
            <w:tcBorders>
              <w:top w:val="nil"/>
              <w:left w:val="nil"/>
              <w:bottom w:val="single" w:color="auto" w:sz="4" w:space="0"/>
              <w:right w:val="single" w:color="auto" w:sz="4" w:space="0"/>
            </w:tcBorders>
            <w:vAlign w:val="center"/>
          </w:tcPr>
          <w:p w14:paraId="30D8BF52">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30000</w:t>
            </w:r>
          </w:p>
        </w:tc>
        <w:tc>
          <w:tcPr>
            <w:tcW w:w="1365" w:type="dxa"/>
            <w:tcBorders>
              <w:top w:val="nil"/>
              <w:left w:val="nil"/>
              <w:bottom w:val="single" w:color="auto" w:sz="4" w:space="0"/>
              <w:right w:val="single" w:color="auto" w:sz="4" w:space="0"/>
            </w:tcBorders>
            <w:vAlign w:val="center"/>
          </w:tcPr>
          <w:p w14:paraId="3BB1C171">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30841</w:t>
            </w:r>
          </w:p>
        </w:tc>
        <w:tc>
          <w:tcPr>
            <w:tcW w:w="965" w:type="dxa"/>
            <w:tcBorders>
              <w:top w:val="nil"/>
              <w:left w:val="nil"/>
              <w:bottom w:val="single" w:color="auto" w:sz="4" w:space="0"/>
              <w:right w:val="single" w:color="auto" w:sz="4" w:space="0"/>
            </w:tcBorders>
            <w:vAlign w:val="center"/>
          </w:tcPr>
          <w:p w14:paraId="6B49749E">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992" w:type="dxa"/>
            <w:tcBorders>
              <w:top w:val="nil"/>
              <w:left w:val="nil"/>
              <w:bottom w:val="single" w:color="auto" w:sz="4" w:space="0"/>
              <w:right w:val="single" w:color="auto" w:sz="4" w:space="0"/>
            </w:tcBorders>
            <w:vAlign w:val="center"/>
          </w:tcPr>
          <w:p w14:paraId="12786665">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1107" w:type="dxa"/>
            <w:tcBorders>
              <w:top w:val="nil"/>
              <w:left w:val="nil"/>
              <w:bottom w:val="single" w:color="auto" w:sz="4" w:space="0"/>
              <w:right w:val="single" w:color="auto" w:sz="4" w:space="0"/>
            </w:tcBorders>
            <w:vAlign w:val="center"/>
          </w:tcPr>
          <w:p w14:paraId="2D2C12A9">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1C2CB456">
        <w:tblPrEx>
          <w:tblCellMar>
            <w:top w:w="0" w:type="dxa"/>
            <w:left w:w="108" w:type="dxa"/>
            <w:bottom w:w="0" w:type="dxa"/>
            <w:right w:w="108" w:type="dxa"/>
          </w:tblCellMar>
        </w:tblPrEx>
        <w:trPr>
          <w:trHeight w:val="510" w:hRule="exact"/>
          <w:jc w:val="center"/>
        </w:trPr>
        <w:tc>
          <w:tcPr>
            <w:tcW w:w="1101" w:type="dxa"/>
            <w:vMerge w:val="continue"/>
            <w:tcBorders>
              <w:left w:val="single" w:color="auto" w:sz="4" w:space="0"/>
              <w:right w:val="single" w:color="auto" w:sz="4" w:space="0"/>
            </w:tcBorders>
            <w:vAlign w:val="center"/>
          </w:tcPr>
          <w:p w14:paraId="16E78C8E">
            <w:pPr>
              <w:spacing w:line="240" w:lineRule="exact"/>
              <w:rPr>
                <w:rFonts w:ascii="仿宋_GB2312" w:hAnsi="仿宋_GB2312" w:eastAsia="仿宋_GB2312" w:cs="仿宋_GB2312"/>
                <w:color w:val="000000"/>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20F9B19F">
            <w:pPr>
              <w:spacing w:line="240" w:lineRule="exact"/>
              <w:rPr>
                <w:rFonts w:ascii="仿宋_GB2312" w:hAnsi="仿宋_GB2312" w:eastAsia="仿宋_GB2312" w:cs="仿宋_GB2312"/>
                <w:color w:val="000000"/>
                <w:szCs w:val="21"/>
              </w:rPr>
            </w:pPr>
          </w:p>
        </w:tc>
        <w:tc>
          <w:tcPr>
            <w:tcW w:w="900" w:type="dxa"/>
            <w:vMerge w:val="continue"/>
            <w:tcBorders>
              <w:left w:val="nil"/>
              <w:bottom w:val="single" w:color="auto" w:sz="4" w:space="0"/>
              <w:right w:val="single" w:color="auto" w:sz="4" w:space="0"/>
            </w:tcBorders>
            <w:vAlign w:val="center"/>
          </w:tcPr>
          <w:p w14:paraId="68B8B55A">
            <w:pPr>
              <w:widowControl/>
              <w:spacing w:line="240" w:lineRule="exact"/>
              <w:jc w:val="center"/>
              <w:rPr>
                <w:rFonts w:ascii="仿宋_GB2312" w:hAnsi="仿宋_GB2312" w:eastAsia="仿宋_GB2312" w:cs="仿宋_GB2312"/>
                <w:color w:val="000000"/>
                <w:szCs w:val="21"/>
              </w:rPr>
            </w:pPr>
          </w:p>
        </w:tc>
        <w:tc>
          <w:tcPr>
            <w:tcW w:w="1620" w:type="dxa"/>
            <w:tcBorders>
              <w:top w:val="nil"/>
              <w:left w:val="nil"/>
              <w:bottom w:val="single" w:color="auto" w:sz="4" w:space="0"/>
              <w:right w:val="single" w:color="auto" w:sz="4" w:space="0"/>
            </w:tcBorders>
            <w:vAlign w:val="center"/>
          </w:tcPr>
          <w:p w14:paraId="73B5AB65">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按计划开展活动项目</w:t>
            </w:r>
          </w:p>
        </w:tc>
        <w:tc>
          <w:tcPr>
            <w:tcW w:w="960" w:type="dxa"/>
            <w:tcBorders>
              <w:top w:val="nil"/>
              <w:left w:val="nil"/>
              <w:bottom w:val="single" w:color="auto" w:sz="4" w:space="0"/>
              <w:right w:val="single" w:color="auto" w:sz="4" w:space="0"/>
            </w:tcBorders>
            <w:vAlign w:val="center"/>
          </w:tcPr>
          <w:p w14:paraId="3CCB59C1">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如期</w:t>
            </w:r>
          </w:p>
        </w:tc>
        <w:tc>
          <w:tcPr>
            <w:tcW w:w="1365" w:type="dxa"/>
            <w:tcBorders>
              <w:top w:val="nil"/>
              <w:left w:val="nil"/>
              <w:bottom w:val="single" w:color="auto" w:sz="4" w:space="0"/>
              <w:right w:val="single" w:color="auto" w:sz="4" w:space="0"/>
            </w:tcBorders>
            <w:vAlign w:val="center"/>
          </w:tcPr>
          <w:p w14:paraId="0FBA7C30">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如期</w:t>
            </w:r>
          </w:p>
        </w:tc>
        <w:tc>
          <w:tcPr>
            <w:tcW w:w="965" w:type="dxa"/>
            <w:tcBorders>
              <w:top w:val="nil"/>
              <w:left w:val="nil"/>
              <w:bottom w:val="single" w:color="auto" w:sz="4" w:space="0"/>
              <w:right w:val="single" w:color="auto" w:sz="4" w:space="0"/>
            </w:tcBorders>
            <w:vAlign w:val="center"/>
          </w:tcPr>
          <w:p w14:paraId="313F9130">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5</w:t>
            </w:r>
          </w:p>
        </w:tc>
        <w:tc>
          <w:tcPr>
            <w:tcW w:w="992" w:type="dxa"/>
            <w:tcBorders>
              <w:top w:val="nil"/>
              <w:left w:val="nil"/>
              <w:bottom w:val="single" w:color="auto" w:sz="4" w:space="0"/>
              <w:right w:val="single" w:color="auto" w:sz="4" w:space="0"/>
            </w:tcBorders>
            <w:vAlign w:val="center"/>
          </w:tcPr>
          <w:p w14:paraId="41EBAD7F">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5</w:t>
            </w:r>
          </w:p>
        </w:tc>
        <w:tc>
          <w:tcPr>
            <w:tcW w:w="1107" w:type="dxa"/>
            <w:tcBorders>
              <w:top w:val="nil"/>
              <w:left w:val="nil"/>
              <w:bottom w:val="single" w:color="auto" w:sz="4" w:space="0"/>
              <w:right w:val="single" w:color="auto" w:sz="4" w:space="0"/>
            </w:tcBorders>
            <w:vAlign w:val="center"/>
          </w:tcPr>
          <w:p w14:paraId="08A7A590">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621CA8D8">
        <w:tblPrEx>
          <w:tblCellMar>
            <w:top w:w="0" w:type="dxa"/>
            <w:left w:w="108" w:type="dxa"/>
            <w:bottom w:w="0" w:type="dxa"/>
            <w:right w:w="108" w:type="dxa"/>
          </w:tblCellMar>
        </w:tblPrEx>
        <w:trPr>
          <w:trHeight w:val="510" w:hRule="exact"/>
          <w:jc w:val="center"/>
        </w:trPr>
        <w:tc>
          <w:tcPr>
            <w:tcW w:w="1101" w:type="dxa"/>
            <w:vMerge w:val="continue"/>
            <w:tcBorders>
              <w:left w:val="single" w:color="auto" w:sz="4" w:space="0"/>
              <w:right w:val="single" w:color="auto" w:sz="4" w:space="0"/>
            </w:tcBorders>
            <w:vAlign w:val="center"/>
          </w:tcPr>
          <w:p w14:paraId="52FCA908">
            <w:pPr>
              <w:spacing w:line="240" w:lineRule="exact"/>
              <w:rPr>
                <w:rFonts w:ascii="仿宋_GB2312" w:hAnsi="仿宋_GB2312" w:eastAsia="仿宋_GB2312" w:cs="仿宋_GB2312"/>
                <w:color w:val="000000"/>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60846772">
            <w:pPr>
              <w:spacing w:line="240" w:lineRule="exact"/>
              <w:rPr>
                <w:rFonts w:ascii="仿宋_GB2312" w:hAnsi="仿宋_GB2312" w:eastAsia="仿宋_GB2312" w:cs="仿宋_GB2312"/>
                <w:color w:val="000000"/>
                <w:szCs w:val="21"/>
              </w:rPr>
            </w:pPr>
          </w:p>
        </w:tc>
        <w:tc>
          <w:tcPr>
            <w:tcW w:w="900" w:type="dxa"/>
            <w:vMerge w:val="restart"/>
            <w:tcBorders>
              <w:top w:val="nil"/>
              <w:left w:val="nil"/>
              <w:right w:val="single" w:color="auto" w:sz="4" w:space="0"/>
            </w:tcBorders>
            <w:vAlign w:val="center"/>
          </w:tcPr>
          <w:p w14:paraId="62460565">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成本指标</w:t>
            </w:r>
          </w:p>
        </w:tc>
        <w:tc>
          <w:tcPr>
            <w:tcW w:w="1620" w:type="dxa"/>
            <w:tcBorders>
              <w:top w:val="nil"/>
              <w:left w:val="nil"/>
              <w:bottom w:val="single" w:color="auto" w:sz="4" w:space="0"/>
              <w:right w:val="single" w:color="auto" w:sz="4" w:space="0"/>
            </w:tcBorders>
            <w:vAlign w:val="center"/>
          </w:tcPr>
          <w:p w14:paraId="58C4D041">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基本支出(万元)</w:t>
            </w:r>
          </w:p>
        </w:tc>
        <w:tc>
          <w:tcPr>
            <w:tcW w:w="960" w:type="dxa"/>
            <w:tcBorders>
              <w:top w:val="nil"/>
              <w:left w:val="nil"/>
              <w:bottom w:val="single" w:color="auto" w:sz="4" w:space="0"/>
              <w:right w:val="single" w:color="auto" w:sz="4" w:space="0"/>
            </w:tcBorders>
            <w:vAlign w:val="center"/>
          </w:tcPr>
          <w:p w14:paraId="4A5B8257">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2691.51</w:t>
            </w:r>
          </w:p>
        </w:tc>
        <w:tc>
          <w:tcPr>
            <w:tcW w:w="1365" w:type="dxa"/>
            <w:tcBorders>
              <w:top w:val="nil"/>
              <w:left w:val="nil"/>
              <w:bottom w:val="single" w:color="auto" w:sz="4" w:space="0"/>
              <w:right w:val="single" w:color="auto" w:sz="4" w:space="0"/>
            </w:tcBorders>
            <w:vAlign w:val="center"/>
          </w:tcPr>
          <w:p w14:paraId="37DE5FB8">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1484.82</w:t>
            </w:r>
          </w:p>
        </w:tc>
        <w:tc>
          <w:tcPr>
            <w:tcW w:w="965" w:type="dxa"/>
            <w:tcBorders>
              <w:top w:val="nil"/>
              <w:left w:val="nil"/>
              <w:bottom w:val="single" w:color="auto" w:sz="4" w:space="0"/>
              <w:right w:val="single" w:color="auto" w:sz="4" w:space="0"/>
            </w:tcBorders>
            <w:vAlign w:val="center"/>
          </w:tcPr>
          <w:p w14:paraId="7CAE1D41">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992" w:type="dxa"/>
            <w:tcBorders>
              <w:top w:val="nil"/>
              <w:left w:val="nil"/>
              <w:bottom w:val="single" w:color="auto" w:sz="4" w:space="0"/>
              <w:right w:val="single" w:color="auto" w:sz="4" w:space="0"/>
            </w:tcBorders>
            <w:vAlign w:val="center"/>
          </w:tcPr>
          <w:p w14:paraId="52022D0E">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3.5</w:t>
            </w:r>
          </w:p>
        </w:tc>
        <w:tc>
          <w:tcPr>
            <w:tcW w:w="1107" w:type="dxa"/>
            <w:tcBorders>
              <w:top w:val="nil"/>
              <w:left w:val="nil"/>
              <w:bottom w:val="single" w:color="auto" w:sz="4" w:space="0"/>
              <w:right w:val="single" w:color="auto" w:sz="4" w:space="0"/>
            </w:tcBorders>
            <w:vAlign w:val="center"/>
          </w:tcPr>
          <w:p w14:paraId="4C0526A9">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52332E7B">
        <w:tblPrEx>
          <w:tblCellMar>
            <w:top w:w="0" w:type="dxa"/>
            <w:left w:w="108" w:type="dxa"/>
            <w:bottom w:w="0" w:type="dxa"/>
            <w:right w:w="108" w:type="dxa"/>
          </w:tblCellMar>
        </w:tblPrEx>
        <w:trPr>
          <w:trHeight w:val="510" w:hRule="exact"/>
          <w:jc w:val="center"/>
        </w:trPr>
        <w:tc>
          <w:tcPr>
            <w:tcW w:w="1101" w:type="dxa"/>
            <w:vMerge w:val="continue"/>
            <w:tcBorders>
              <w:left w:val="single" w:color="auto" w:sz="4" w:space="0"/>
              <w:right w:val="single" w:color="auto" w:sz="4" w:space="0"/>
            </w:tcBorders>
            <w:vAlign w:val="center"/>
          </w:tcPr>
          <w:p w14:paraId="783AEEB7">
            <w:pPr>
              <w:spacing w:line="240" w:lineRule="exact"/>
              <w:rPr>
                <w:rFonts w:ascii="仿宋_GB2312" w:hAnsi="仿宋_GB2312" w:eastAsia="仿宋_GB2312" w:cs="仿宋_GB2312"/>
                <w:color w:val="000000"/>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77F6B185">
            <w:pPr>
              <w:spacing w:line="240" w:lineRule="exact"/>
              <w:rPr>
                <w:rFonts w:ascii="仿宋_GB2312" w:hAnsi="仿宋_GB2312" w:eastAsia="仿宋_GB2312" w:cs="仿宋_GB2312"/>
                <w:color w:val="000000"/>
                <w:szCs w:val="21"/>
              </w:rPr>
            </w:pPr>
          </w:p>
        </w:tc>
        <w:tc>
          <w:tcPr>
            <w:tcW w:w="900" w:type="dxa"/>
            <w:vMerge w:val="continue"/>
            <w:tcBorders>
              <w:left w:val="nil"/>
              <w:right w:val="single" w:color="auto" w:sz="4" w:space="0"/>
            </w:tcBorders>
            <w:vAlign w:val="center"/>
          </w:tcPr>
          <w:p w14:paraId="1874980B">
            <w:pPr>
              <w:spacing w:line="240" w:lineRule="exact"/>
              <w:jc w:val="center"/>
              <w:rPr>
                <w:rFonts w:ascii="仿宋_GB2312" w:hAnsi="仿宋_GB2312" w:eastAsia="仿宋_GB2312" w:cs="仿宋_GB2312"/>
                <w:color w:val="000000"/>
                <w:szCs w:val="21"/>
              </w:rPr>
            </w:pPr>
          </w:p>
        </w:tc>
        <w:tc>
          <w:tcPr>
            <w:tcW w:w="1620" w:type="dxa"/>
            <w:tcBorders>
              <w:top w:val="nil"/>
              <w:left w:val="nil"/>
              <w:bottom w:val="single" w:color="auto" w:sz="4" w:space="0"/>
              <w:right w:val="single" w:color="auto" w:sz="4" w:space="0"/>
            </w:tcBorders>
            <w:vAlign w:val="center"/>
          </w:tcPr>
          <w:p w14:paraId="7AA86551">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项目经费(万元)</w:t>
            </w:r>
          </w:p>
        </w:tc>
        <w:tc>
          <w:tcPr>
            <w:tcW w:w="960" w:type="dxa"/>
            <w:tcBorders>
              <w:top w:val="nil"/>
              <w:left w:val="nil"/>
              <w:bottom w:val="single" w:color="auto" w:sz="4" w:space="0"/>
              <w:right w:val="single" w:color="auto" w:sz="4" w:space="0"/>
            </w:tcBorders>
            <w:vAlign w:val="center"/>
          </w:tcPr>
          <w:p w14:paraId="35FF5FFD">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703.43</w:t>
            </w:r>
          </w:p>
        </w:tc>
        <w:tc>
          <w:tcPr>
            <w:tcW w:w="1365" w:type="dxa"/>
            <w:tcBorders>
              <w:top w:val="nil"/>
              <w:left w:val="nil"/>
              <w:bottom w:val="single" w:color="auto" w:sz="4" w:space="0"/>
              <w:right w:val="single" w:color="auto" w:sz="4" w:space="0"/>
            </w:tcBorders>
            <w:vAlign w:val="center"/>
          </w:tcPr>
          <w:p w14:paraId="32694294">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430.71</w:t>
            </w:r>
          </w:p>
        </w:tc>
        <w:tc>
          <w:tcPr>
            <w:tcW w:w="965" w:type="dxa"/>
            <w:tcBorders>
              <w:top w:val="nil"/>
              <w:left w:val="nil"/>
              <w:bottom w:val="single" w:color="auto" w:sz="4" w:space="0"/>
              <w:right w:val="single" w:color="auto" w:sz="4" w:space="0"/>
            </w:tcBorders>
            <w:vAlign w:val="center"/>
          </w:tcPr>
          <w:p w14:paraId="0C6B4C39">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992" w:type="dxa"/>
            <w:tcBorders>
              <w:top w:val="nil"/>
              <w:left w:val="nil"/>
              <w:bottom w:val="single" w:color="auto" w:sz="4" w:space="0"/>
              <w:right w:val="single" w:color="auto" w:sz="4" w:space="0"/>
            </w:tcBorders>
            <w:vAlign w:val="center"/>
          </w:tcPr>
          <w:p w14:paraId="1E6B6295">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3.5</w:t>
            </w:r>
          </w:p>
        </w:tc>
        <w:tc>
          <w:tcPr>
            <w:tcW w:w="1107" w:type="dxa"/>
            <w:tcBorders>
              <w:top w:val="nil"/>
              <w:left w:val="nil"/>
              <w:bottom w:val="single" w:color="auto" w:sz="4" w:space="0"/>
              <w:right w:val="single" w:color="auto" w:sz="4" w:space="0"/>
            </w:tcBorders>
            <w:vAlign w:val="center"/>
          </w:tcPr>
          <w:p w14:paraId="4E52FE49">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5ABB2033">
        <w:tblPrEx>
          <w:tblCellMar>
            <w:top w:w="0" w:type="dxa"/>
            <w:left w:w="108" w:type="dxa"/>
            <w:bottom w:w="0" w:type="dxa"/>
            <w:right w:w="108" w:type="dxa"/>
          </w:tblCellMar>
        </w:tblPrEx>
        <w:trPr>
          <w:trHeight w:val="510" w:hRule="exact"/>
          <w:jc w:val="center"/>
        </w:trPr>
        <w:tc>
          <w:tcPr>
            <w:tcW w:w="1101" w:type="dxa"/>
            <w:vMerge w:val="continue"/>
            <w:tcBorders>
              <w:left w:val="single" w:color="auto" w:sz="4" w:space="0"/>
              <w:right w:val="single" w:color="auto" w:sz="4" w:space="0"/>
            </w:tcBorders>
            <w:vAlign w:val="center"/>
          </w:tcPr>
          <w:p w14:paraId="5E67DD76">
            <w:pPr>
              <w:spacing w:line="240" w:lineRule="exact"/>
              <w:rPr>
                <w:rFonts w:ascii="仿宋_GB2312" w:hAnsi="仿宋_GB2312" w:eastAsia="仿宋_GB2312" w:cs="仿宋_GB2312"/>
                <w:color w:val="000000"/>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6C6842E9">
            <w:pPr>
              <w:widowControl/>
              <w:spacing w:line="240" w:lineRule="exact"/>
              <w:rPr>
                <w:rFonts w:ascii="仿宋_GB2312" w:hAnsi="仿宋_GB2312" w:eastAsia="仿宋_GB2312" w:cs="仿宋_GB2312"/>
                <w:color w:val="000000"/>
                <w:szCs w:val="21"/>
              </w:rPr>
            </w:pPr>
          </w:p>
        </w:tc>
        <w:tc>
          <w:tcPr>
            <w:tcW w:w="900" w:type="dxa"/>
            <w:vMerge w:val="continue"/>
            <w:tcBorders>
              <w:left w:val="nil"/>
              <w:bottom w:val="single" w:color="auto" w:sz="4" w:space="0"/>
              <w:right w:val="single" w:color="auto" w:sz="4" w:space="0"/>
            </w:tcBorders>
            <w:vAlign w:val="center"/>
          </w:tcPr>
          <w:p w14:paraId="2629FFF0">
            <w:pPr>
              <w:widowControl/>
              <w:spacing w:line="240" w:lineRule="exact"/>
              <w:jc w:val="center"/>
              <w:rPr>
                <w:rFonts w:ascii="仿宋_GB2312" w:hAnsi="仿宋_GB2312" w:eastAsia="仿宋_GB2312" w:cs="仿宋_GB2312"/>
                <w:color w:val="000000"/>
                <w:szCs w:val="21"/>
              </w:rPr>
            </w:pPr>
          </w:p>
        </w:tc>
        <w:tc>
          <w:tcPr>
            <w:tcW w:w="1620" w:type="dxa"/>
            <w:tcBorders>
              <w:top w:val="nil"/>
              <w:left w:val="nil"/>
              <w:bottom w:val="single" w:color="auto" w:sz="4" w:space="0"/>
              <w:right w:val="single" w:color="auto" w:sz="4" w:space="0"/>
            </w:tcBorders>
            <w:vAlign w:val="center"/>
          </w:tcPr>
          <w:p w14:paraId="1A4DC263">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三公经费(万元)</w:t>
            </w:r>
          </w:p>
        </w:tc>
        <w:tc>
          <w:tcPr>
            <w:tcW w:w="960" w:type="dxa"/>
            <w:tcBorders>
              <w:top w:val="nil"/>
              <w:left w:val="nil"/>
              <w:bottom w:val="single" w:color="auto" w:sz="4" w:space="0"/>
              <w:right w:val="single" w:color="auto" w:sz="4" w:space="0"/>
            </w:tcBorders>
            <w:vAlign w:val="center"/>
          </w:tcPr>
          <w:p w14:paraId="70E0287B">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137.5</w:t>
            </w:r>
          </w:p>
        </w:tc>
        <w:tc>
          <w:tcPr>
            <w:tcW w:w="1365" w:type="dxa"/>
            <w:tcBorders>
              <w:top w:val="nil"/>
              <w:left w:val="nil"/>
              <w:bottom w:val="single" w:color="auto" w:sz="4" w:space="0"/>
              <w:right w:val="single" w:color="auto" w:sz="4" w:space="0"/>
            </w:tcBorders>
            <w:vAlign w:val="center"/>
          </w:tcPr>
          <w:p w14:paraId="456EAA43">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10.22</w:t>
            </w:r>
          </w:p>
        </w:tc>
        <w:tc>
          <w:tcPr>
            <w:tcW w:w="965" w:type="dxa"/>
            <w:tcBorders>
              <w:top w:val="nil"/>
              <w:left w:val="nil"/>
              <w:bottom w:val="single" w:color="auto" w:sz="4" w:space="0"/>
              <w:right w:val="single" w:color="auto" w:sz="4" w:space="0"/>
            </w:tcBorders>
            <w:vAlign w:val="center"/>
          </w:tcPr>
          <w:p w14:paraId="1F85C4CE">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992" w:type="dxa"/>
            <w:tcBorders>
              <w:top w:val="nil"/>
              <w:left w:val="nil"/>
              <w:bottom w:val="single" w:color="auto" w:sz="4" w:space="0"/>
              <w:right w:val="single" w:color="auto" w:sz="4" w:space="0"/>
            </w:tcBorders>
            <w:vAlign w:val="center"/>
          </w:tcPr>
          <w:p w14:paraId="6AEDF33B">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3.2</w:t>
            </w:r>
          </w:p>
        </w:tc>
        <w:tc>
          <w:tcPr>
            <w:tcW w:w="1107" w:type="dxa"/>
            <w:tcBorders>
              <w:top w:val="nil"/>
              <w:left w:val="nil"/>
              <w:bottom w:val="single" w:color="auto" w:sz="4" w:space="0"/>
              <w:right w:val="single" w:color="auto" w:sz="4" w:space="0"/>
            </w:tcBorders>
            <w:vAlign w:val="center"/>
          </w:tcPr>
          <w:p w14:paraId="03F7EB79">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1F1B45B4">
        <w:tblPrEx>
          <w:tblCellMar>
            <w:top w:w="0" w:type="dxa"/>
            <w:left w:w="108" w:type="dxa"/>
            <w:bottom w:w="0" w:type="dxa"/>
            <w:right w:w="108" w:type="dxa"/>
          </w:tblCellMar>
        </w:tblPrEx>
        <w:trPr>
          <w:trHeight w:val="510" w:hRule="exact"/>
          <w:jc w:val="center"/>
        </w:trPr>
        <w:tc>
          <w:tcPr>
            <w:tcW w:w="1101" w:type="dxa"/>
            <w:vMerge w:val="continue"/>
            <w:tcBorders>
              <w:left w:val="single" w:color="auto" w:sz="4" w:space="0"/>
              <w:right w:val="single" w:color="auto" w:sz="4" w:space="0"/>
            </w:tcBorders>
            <w:vAlign w:val="center"/>
          </w:tcPr>
          <w:p w14:paraId="279B0A4E">
            <w:pPr>
              <w:spacing w:line="240" w:lineRule="exact"/>
              <w:rPr>
                <w:rFonts w:ascii="仿宋_GB2312" w:hAnsi="仿宋_GB2312" w:eastAsia="仿宋_GB2312" w:cs="仿宋_GB2312"/>
                <w:color w:val="000000"/>
                <w:szCs w:val="21"/>
              </w:rPr>
            </w:pPr>
          </w:p>
        </w:tc>
        <w:tc>
          <w:tcPr>
            <w:tcW w:w="994" w:type="dxa"/>
            <w:vMerge w:val="restart"/>
            <w:tcBorders>
              <w:top w:val="single" w:color="auto" w:sz="4" w:space="0"/>
              <w:left w:val="single" w:color="auto" w:sz="4" w:space="0"/>
              <w:right w:val="single" w:color="auto" w:sz="4" w:space="0"/>
            </w:tcBorders>
            <w:vAlign w:val="center"/>
          </w:tcPr>
          <w:p w14:paraId="1E557F35">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效益</w:t>
            </w:r>
          </w:p>
          <w:p w14:paraId="428ACCD3">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w:t>
            </w:r>
          </w:p>
          <w:p w14:paraId="12D470F0">
            <w:pPr>
              <w:widowControl/>
              <w:spacing w:line="240" w:lineRule="exact"/>
              <w:rPr>
                <w:rFonts w:ascii="仿宋_GB2312" w:hAnsi="仿宋_GB2312" w:eastAsia="仿宋_GB2312" w:cs="仿宋_GB2312"/>
                <w:color w:val="000000"/>
                <w:szCs w:val="21"/>
              </w:rPr>
            </w:pPr>
          </w:p>
          <w:p w14:paraId="04588511">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(40分)</w:t>
            </w:r>
          </w:p>
        </w:tc>
        <w:tc>
          <w:tcPr>
            <w:tcW w:w="900" w:type="dxa"/>
            <w:vMerge w:val="restart"/>
            <w:tcBorders>
              <w:top w:val="nil"/>
              <w:left w:val="nil"/>
              <w:right w:val="single" w:color="auto" w:sz="4" w:space="0"/>
            </w:tcBorders>
            <w:vAlign w:val="center"/>
          </w:tcPr>
          <w:p w14:paraId="5841FDB7">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经济效</w:t>
            </w:r>
          </w:p>
          <w:p w14:paraId="5BA79FCC">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益指标</w:t>
            </w:r>
          </w:p>
        </w:tc>
        <w:tc>
          <w:tcPr>
            <w:tcW w:w="1620" w:type="dxa"/>
            <w:tcBorders>
              <w:top w:val="nil"/>
              <w:left w:val="nil"/>
              <w:bottom w:val="single" w:color="auto" w:sz="4" w:space="0"/>
              <w:right w:val="single" w:color="auto" w:sz="4" w:space="0"/>
            </w:tcBorders>
            <w:vAlign w:val="center"/>
          </w:tcPr>
          <w:p w14:paraId="617D2BD2">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重大经贸活动(场)</w:t>
            </w:r>
          </w:p>
        </w:tc>
        <w:tc>
          <w:tcPr>
            <w:tcW w:w="960" w:type="dxa"/>
            <w:tcBorders>
              <w:top w:val="nil"/>
              <w:left w:val="nil"/>
              <w:bottom w:val="single" w:color="auto" w:sz="4" w:space="0"/>
              <w:right w:val="single" w:color="auto" w:sz="4" w:space="0"/>
            </w:tcBorders>
            <w:vAlign w:val="center"/>
          </w:tcPr>
          <w:p w14:paraId="46A82AEF">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15</w:t>
            </w:r>
          </w:p>
        </w:tc>
        <w:tc>
          <w:tcPr>
            <w:tcW w:w="1365" w:type="dxa"/>
            <w:tcBorders>
              <w:top w:val="nil"/>
              <w:left w:val="nil"/>
              <w:bottom w:val="single" w:color="auto" w:sz="4" w:space="0"/>
              <w:right w:val="single" w:color="auto" w:sz="4" w:space="0"/>
            </w:tcBorders>
            <w:vAlign w:val="center"/>
          </w:tcPr>
          <w:p w14:paraId="02340F45">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13</w:t>
            </w:r>
          </w:p>
        </w:tc>
        <w:tc>
          <w:tcPr>
            <w:tcW w:w="965" w:type="dxa"/>
            <w:tcBorders>
              <w:top w:val="nil"/>
              <w:left w:val="nil"/>
              <w:bottom w:val="single" w:color="auto" w:sz="4" w:space="0"/>
              <w:right w:val="single" w:color="auto" w:sz="4" w:space="0"/>
            </w:tcBorders>
            <w:vAlign w:val="center"/>
          </w:tcPr>
          <w:p w14:paraId="27D07505">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6</w:t>
            </w:r>
          </w:p>
        </w:tc>
        <w:tc>
          <w:tcPr>
            <w:tcW w:w="992" w:type="dxa"/>
            <w:tcBorders>
              <w:top w:val="nil"/>
              <w:left w:val="nil"/>
              <w:bottom w:val="single" w:color="auto" w:sz="4" w:space="0"/>
              <w:right w:val="single" w:color="auto" w:sz="4" w:space="0"/>
            </w:tcBorders>
            <w:vAlign w:val="center"/>
          </w:tcPr>
          <w:p w14:paraId="6CE46AF5">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5.8</w:t>
            </w:r>
          </w:p>
        </w:tc>
        <w:tc>
          <w:tcPr>
            <w:tcW w:w="1107" w:type="dxa"/>
            <w:tcBorders>
              <w:top w:val="nil"/>
              <w:left w:val="nil"/>
              <w:bottom w:val="single" w:color="auto" w:sz="4" w:space="0"/>
              <w:right w:val="single" w:color="auto" w:sz="4" w:space="0"/>
            </w:tcBorders>
            <w:vAlign w:val="center"/>
          </w:tcPr>
          <w:p w14:paraId="2E96EE0F">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1C420BEA">
        <w:tblPrEx>
          <w:tblCellMar>
            <w:top w:w="0" w:type="dxa"/>
            <w:left w:w="108" w:type="dxa"/>
            <w:bottom w:w="0" w:type="dxa"/>
            <w:right w:w="108" w:type="dxa"/>
          </w:tblCellMar>
        </w:tblPrEx>
        <w:trPr>
          <w:trHeight w:val="510" w:hRule="exact"/>
          <w:jc w:val="center"/>
        </w:trPr>
        <w:tc>
          <w:tcPr>
            <w:tcW w:w="1101" w:type="dxa"/>
            <w:vMerge w:val="continue"/>
            <w:tcBorders>
              <w:left w:val="single" w:color="auto" w:sz="4" w:space="0"/>
              <w:right w:val="single" w:color="auto" w:sz="4" w:space="0"/>
            </w:tcBorders>
            <w:vAlign w:val="center"/>
          </w:tcPr>
          <w:p w14:paraId="62D2BA7C">
            <w:pPr>
              <w:spacing w:line="240" w:lineRule="exact"/>
              <w:rPr>
                <w:rFonts w:ascii="仿宋_GB2312" w:hAnsi="仿宋_GB2312" w:eastAsia="仿宋_GB2312" w:cs="仿宋_GB2312"/>
                <w:color w:val="000000"/>
                <w:szCs w:val="21"/>
              </w:rPr>
            </w:pPr>
          </w:p>
        </w:tc>
        <w:tc>
          <w:tcPr>
            <w:tcW w:w="994" w:type="dxa"/>
            <w:vMerge w:val="continue"/>
            <w:tcBorders>
              <w:left w:val="single" w:color="auto" w:sz="4" w:space="0"/>
              <w:right w:val="single" w:color="auto" w:sz="4" w:space="0"/>
            </w:tcBorders>
            <w:vAlign w:val="center"/>
          </w:tcPr>
          <w:p w14:paraId="692EFC41">
            <w:pPr>
              <w:spacing w:line="240" w:lineRule="exact"/>
              <w:rPr>
                <w:rFonts w:ascii="仿宋_GB2312" w:hAnsi="仿宋_GB2312" w:eastAsia="仿宋_GB2312" w:cs="仿宋_GB2312"/>
                <w:color w:val="000000"/>
                <w:szCs w:val="21"/>
              </w:rPr>
            </w:pPr>
          </w:p>
        </w:tc>
        <w:tc>
          <w:tcPr>
            <w:tcW w:w="900" w:type="dxa"/>
            <w:vMerge w:val="continue"/>
            <w:tcBorders>
              <w:left w:val="nil"/>
              <w:right w:val="single" w:color="auto" w:sz="4" w:space="0"/>
            </w:tcBorders>
            <w:vAlign w:val="center"/>
          </w:tcPr>
          <w:p w14:paraId="4B28A241">
            <w:pPr>
              <w:spacing w:line="240" w:lineRule="exact"/>
              <w:jc w:val="center"/>
              <w:rPr>
                <w:rFonts w:ascii="仿宋_GB2312" w:hAnsi="仿宋_GB2312" w:eastAsia="仿宋_GB2312" w:cs="仿宋_GB2312"/>
                <w:color w:val="000000"/>
                <w:szCs w:val="21"/>
              </w:rPr>
            </w:pPr>
          </w:p>
        </w:tc>
        <w:tc>
          <w:tcPr>
            <w:tcW w:w="1620" w:type="dxa"/>
            <w:tcBorders>
              <w:top w:val="nil"/>
              <w:left w:val="nil"/>
              <w:bottom w:val="single" w:color="auto" w:sz="4" w:space="0"/>
              <w:right w:val="single" w:color="auto" w:sz="4" w:space="0"/>
            </w:tcBorders>
            <w:vAlign w:val="center"/>
          </w:tcPr>
          <w:p w14:paraId="61FCEF2C">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品牌推介或湘商座谈(场)</w:t>
            </w:r>
          </w:p>
        </w:tc>
        <w:tc>
          <w:tcPr>
            <w:tcW w:w="960" w:type="dxa"/>
            <w:tcBorders>
              <w:top w:val="nil"/>
              <w:left w:val="nil"/>
              <w:bottom w:val="single" w:color="auto" w:sz="4" w:space="0"/>
              <w:right w:val="single" w:color="auto" w:sz="4" w:space="0"/>
            </w:tcBorders>
            <w:vAlign w:val="center"/>
          </w:tcPr>
          <w:p w14:paraId="0C29816C">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365" w:type="dxa"/>
            <w:tcBorders>
              <w:top w:val="nil"/>
              <w:left w:val="nil"/>
              <w:bottom w:val="single" w:color="auto" w:sz="4" w:space="0"/>
              <w:right w:val="single" w:color="auto" w:sz="4" w:space="0"/>
            </w:tcBorders>
            <w:vAlign w:val="center"/>
          </w:tcPr>
          <w:p w14:paraId="43287098">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965" w:type="dxa"/>
            <w:tcBorders>
              <w:top w:val="nil"/>
              <w:left w:val="nil"/>
              <w:bottom w:val="single" w:color="auto" w:sz="4" w:space="0"/>
              <w:right w:val="single" w:color="auto" w:sz="4" w:space="0"/>
            </w:tcBorders>
            <w:vAlign w:val="center"/>
          </w:tcPr>
          <w:p w14:paraId="238FE130">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992" w:type="dxa"/>
            <w:tcBorders>
              <w:top w:val="nil"/>
              <w:left w:val="nil"/>
              <w:bottom w:val="single" w:color="auto" w:sz="4" w:space="0"/>
              <w:right w:val="single" w:color="auto" w:sz="4" w:space="0"/>
            </w:tcBorders>
            <w:vAlign w:val="center"/>
          </w:tcPr>
          <w:p w14:paraId="030FAC35">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1107" w:type="dxa"/>
            <w:tcBorders>
              <w:top w:val="nil"/>
              <w:left w:val="nil"/>
              <w:bottom w:val="single" w:color="auto" w:sz="4" w:space="0"/>
              <w:right w:val="single" w:color="auto" w:sz="4" w:space="0"/>
            </w:tcBorders>
            <w:vAlign w:val="center"/>
          </w:tcPr>
          <w:p w14:paraId="55F4055E">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2E757E11">
        <w:tblPrEx>
          <w:tblCellMar>
            <w:top w:w="0" w:type="dxa"/>
            <w:left w:w="108" w:type="dxa"/>
            <w:bottom w:w="0" w:type="dxa"/>
            <w:right w:w="108" w:type="dxa"/>
          </w:tblCellMar>
        </w:tblPrEx>
        <w:trPr>
          <w:trHeight w:val="340" w:hRule="exact"/>
          <w:jc w:val="center"/>
        </w:trPr>
        <w:tc>
          <w:tcPr>
            <w:tcW w:w="1101" w:type="dxa"/>
            <w:vMerge w:val="continue"/>
            <w:tcBorders>
              <w:left w:val="single" w:color="auto" w:sz="4" w:space="0"/>
              <w:right w:val="single" w:color="auto" w:sz="4" w:space="0"/>
            </w:tcBorders>
            <w:vAlign w:val="center"/>
          </w:tcPr>
          <w:p w14:paraId="5137A8C1">
            <w:pPr>
              <w:spacing w:line="240" w:lineRule="exact"/>
              <w:rPr>
                <w:rFonts w:ascii="仿宋_GB2312" w:hAnsi="仿宋_GB2312" w:eastAsia="仿宋_GB2312" w:cs="仿宋_GB2312"/>
                <w:color w:val="000000"/>
                <w:szCs w:val="21"/>
              </w:rPr>
            </w:pPr>
          </w:p>
        </w:tc>
        <w:tc>
          <w:tcPr>
            <w:tcW w:w="994" w:type="dxa"/>
            <w:vMerge w:val="continue"/>
            <w:tcBorders>
              <w:left w:val="single" w:color="auto" w:sz="4" w:space="0"/>
              <w:right w:val="single" w:color="auto" w:sz="4" w:space="0"/>
            </w:tcBorders>
            <w:vAlign w:val="center"/>
          </w:tcPr>
          <w:p w14:paraId="2158E8BF">
            <w:pPr>
              <w:spacing w:line="240" w:lineRule="exact"/>
              <w:rPr>
                <w:rFonts w:ascii="仿宋_GB2312" w:hAnsi="仿宋_GB2312" w:eastAsia="仿宋_GB2312" w:cs="仿宋_GB2312"/>
                <w:color w:val="000000"/>
                <w:szCs w:val="21"/>
              </w:rPr>
            </w:pPr>
          </w:p>
        </w:tc>
        <w:tc>
          <w:tcPr>
            <w:tcW w:w="900" w:type="dxa"/>
            <w:vMerge w:val="continue"/>
            <w:tcBorders>
              <w:left w:val="nil"/>
              <w:bottom w:val="single" w:color="auto" w:sz="4" w:space="0"/>
              <w:right w:val="single" w:color="auto" w:sz="4" w:space="0"/>
            </w:tcBorders>
            <w:vAlign w:val="center"/>
          </w:tcPr>
          <w:p w14:paraId="62688471">
            <w:pPr>
              <w:widowControl/>
              <w:spacing w:line="240" w:lineRule="exact"/>
              <w:jc w:val="center"/>
              <w:rPr>
                <w:rFonts w:ascii="仿宋_GB2312" w:hAnsi="仿宋_GB2312" w:eastAsia="仿宋_GB2312" w:cs="仿宋_GB2312"/>
                <w:color w:val="000000"/>
                <w:szCs w:val="21"/>
              </w:rPr>
            </w:pPr>
          </w:p>
        </w:tc>
        <w:tc>
          <w:tcPr>
            <w:tcW w:w="1620" w:type="dxa"/>
            <w:tcBorders>
              <w:top w:val="nil"/>
              <w:left w:val="nil"/>
              <w:bottom w:val="single" w:color="auto" w:sz="4" w:space="0"/>
              <w:right w:val="single" w:color="auto" w:sz="4" w:space="0"/>
            </w:tcBorders>
            <w:vAlign w:val="center"/>
          </w:tcPr>
          <w:p w14:paraId="4DA0E812">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展示展销(场)</w:t>
            </w:r>
          </w:p>
        </w:tc>
        <w:tc>
          <w:tcPr>
            <w:tcW w:w="960" w:type="dxa"/>
            <w:tcBorders>
              <w:top w:val="nil"/>
              <w:left w:val="nil"/>
              <w:bottom w:val="single" w:color="auto" w:sz="4" w:space="0"/>
              <w:right w:val="single" w:color="auto" w:sz="4" w:space="0"/>
            </w:tcBorders>
            <w:vAlign w:val="center"/>
          </w:tcPr>
          <w:p w14:paraId="63415AA7">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365" w:type="dxa"/>
            <w:tcBorders>
              <w:top w:val="nil"/>
              <w:left w:val="nil"/>
              <w:bottom w:val="single" w:color="auto" w:sz="4" w:space="0"/>
              <w:right w:val="single" w:color="auto" w:sz="4" w:space="0"/>
            </w:tcBorders>
            <w:vAlign w:val="center"/>
          </w:tcPr>
          <w:p w14:paraId="47EBE1D2">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w:t>
            </w:r>
          </w:p>
        </w:tc>
        <w:tc>
          <w:tcPr>
            <w:tcW w:w="965" w:type="dxa"/>
            <w:tcBorders>
              <w:top w:val="nil"/>
              <w:left w:val="nil"/>
              <w:bottom w:val="single" w:color="auto" w:sz="4" w:space="0"/>
              <w:right w:val="single" w:color="auto" w:sz="4" w:space="0"/>
            </w:tcBorders>
            <w:vAlign w:val="center"/>
          </w:tcPr>
          <w:p w14:paraId="2DED8EBB">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992" w:type="dxa"/>
            <w:tcBorders>
              <w:top w:val="nil"/>
              <w:left w:val="nil"/>
              <w:bottom w:val="single" w:color="auto" w:sz="4" w:space="0"/>
              <w:right w:val="single" w:color="auto" w:sz="4" w:space="0"/>
            </w:tcBorders>
            <w:vAlign w:val="center"/>
          </w:tcPr>
          <w:p w14:paraId="06A8C867">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1107" w:type="dxa"/>
            <w:tcBorders>
              <w:top w:val="nil"/>
              <w:left w:val="nil"/>
              <w:bottom w:val="single" w:color="auto" w:sz="4" w:space="0"/>
              <w:right w:val="single" w:color="auto" w:sz="4" w:space="0"/>
            </w:tcBorders>
            <w:vAlign w:val="center"/>
          </w:tcPr>
          <w:p w14:paraId="52B79F83">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61647D61">
        <w:tblPrEx>
          <w:tblCellMar>
            <w:top w:w="0" w:type="dxa"/>
            <w:left w:w="108" w:type="dxa"/>
            <w:bottom w:w="0" w:type="dxa"/>
            <w:right w:w="108" w:type="dxa"/>
          </w:tblCellMar>
        </w:tblPrEx>
        <w:trPr>
          <w:trHeight w:val="340" w:hRule="exact"/>
          <w:jc w:val="center"/>
        </w:trPr>
        <w:tc>
          <w:tcPr>
            <w:tcW w:w="1101" w:type="dxa"/>
            <w:vMerge w:val="continue"/>
            <w:tcBorders>
              <w:left w:val="single" w:color="auto" w:sz="4" w:space="0"/>
              <w:right w:val="single" w:color="auto" w:sz="4" w:space="0"/>
            </w:tcBorders>
            <w:vAlign w:val="center"/>
          </w:tcPr>
          <w:p w14:paraId="7854658B">
            <w:pPr>
              <w:spacing w:line="240" w:lineRule="exact"/>
              <w:rPr>
                <w:rFonts w:ascii="仿宋_GB2312" w:hAnsi="仿宋_GB2312" w:eastAsia="仿宋_GB2312" w:cs="仿宋_GB2312"/>
                <w:color w:val="000000"/>
                <w:szCs w:val="21"/>
              </w:rPr>
            </w:pPr>
          </w:p>
        </w:tc>
        <w:tc>
          <w:tcPr>
            <w:tcW w:w="994" w:type="dxa"/>
            <w:vMerge w:val="continue"/>
            <w:tcBorders>
              <w:left w:val="single" w:color="auto" w:sz="4" w:space="0"/>
              <w:right w:val="single" w:color="auto" w:sz="4" w:space="0"/>
            </w:tcBorders>
            <w:vAlign w:val="center"/>
          </w:tcPr>
          <w:p w14:paraId="48D00DAA">
            <w:pPr>
              <w:spacing w:line="240" w:lineRule="exact"/>
              <w:rPr>
                <w:rFonts w:ascii="仿宋_GB2312" w:hAnsi="仿宋_GB2312" w:eastAsia="仿宋_GB2312" w:cs="仿宋_GB2312"/>
                <w:color w:val="000000"/>
                <w:szCs w:val="21"/>
              </w:rPr>
            </w:pPr>
          </w:p>
        </w:tc>
        <w:tc>
          <w:tcPr>
            <w:tcW w:w="900" w:type="dxa"/>
            <w:vMerge w:val="restart"/>
            <w:tcBorders>
              <w:top w:val="nil"/>
              <w:left w:val="nil"/>
              <w:right w:val="single" w:color="auto" w:sz="4" w:space="0"/>
            </w:tcBorders>
            <w:vAlign w:val="center"/>
          </w:tcPr>
          <w:p w14:paraId="1FAFA6E7">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社会效</w:t>
            </w:r>
          </w:p>
          <w:p w14:paraId="4887ADF3">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益指标</w:t>
            </w:r>
          </w:p>
        </w:tc>
        <w:tc>
          <w:tcPr>
            <w:tcW w:w="1620" w:type="dxa"/>
            <w:tcBorders>
              <w:top w:val="nil"/>
              <w:left w:val="nil"/>
              <w:bottom w:val="single" w:color="auto" w:sz="4" w:space="0"/>
              <w:right w:val="single" w:color="auto" w:sz="4" w:space="0"/>
            </w:tcBorders>
            <w:vAlign w:val="center"/>
          </w:tcPr>
          <w:p w14:paraId="15CDD26A">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基础建设</w:t>
            </w:r>
          </w:p>
        </w:tc>
        <w:tc>
          <w:tcPr>
            <w:tcW w:w="960" w:type="dxa"/>
            <w:tcBorders>
              <w:top w:val="nil"/>
              <w:left w:val="nil"/>
              <w:bottom w:val="single" w:color="auto" w:sz="4" w:space="0"/>
              <w:right w:val="single" w:color="auto" w:sz="4" w:space="0"/>
            </w:tcBorders>
            <w:vAlign w:val="center"/>
          </w:tcPr>
          <w:p w14:paraId="7B1F1865">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优化</w:t>
            </w:r>
          </w:p>
        </w:tc>
        <w:tc>
          <w:tcPr>
            <w:tcW w:w="1365" w:type="dxa"/>
            <w:tcBorders>
              <w:top w:val="nil"/>
              <w:left w:val="nil"/>
              <w:bottom w:val="single" w:color="auto" w:sz="4" w:space="0"/>
              <w:right w:val="single" w:color="auto" w:sz="4" w:space="0"/>
            </w:tcBorders>
            <w:vAlign w:val="center"/>
          </w:tcPr>
          <w:p w14:paraId="2341E58D">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优化</w:t>
            </w:r>
          </w:p>
        </w:tc>
        <w:tc>
          <w:tcPr>
            <w:tcW w:w="965" w:type="dxa"/>
            <w:tcBorders>
              <w:top w:val="nil"/>
              <w:left w:val="nil"/>
              <w:bottom w:val="single" w:color="auto" w:sz="4" w:space="0"/>
              <w:right w:val="single" w:color="auto" w:sz="4" w:space="0"/>
            </w:tcBorders>
            <w:vAlign w:val="center"/>
          </w:tcPr>
          <w:p w14:paraId="7FAB5CC9">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992" w:type="dxa"/>
            <w:tcBorders>
              <w:top w:val="nil"/>
              <w:left w:val="nil"/>
              <w:bottom w:val="single" w:color="auto" w:sz="4" w:space="0"/>
              <w:right w:val="single" w:color="auto" w:sz="4" w:space="0"/>
            </w:tcBorders>
            <w:vAlign w:val="center"/>
          </w:tcPr>
          <w:p w14:paraId="45340B01">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1107" w:type="dxa"/>
            <w:tcBorders>
              <w:top w:val="nil"/>
              <w:left w:val="nil"/>
              <w:bottom w:val="single" w:color="auto" w:sz="4" w:space="0"/>
              <w:right w:val="single" w:color="auto" w:sz="4" w:space="0"/>
            </w:tcBorders>
            <w:vAlign w:val="center"/>
          </w:tcPr>
          <w:p w14:paraId="4623734E">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5EF04342">
        <w:tblPrEx>
          <w:tblCellMar>
            <w:top w:w="0" w:type="dxa"/>
            <w:left w:w="108" w:type="dxa"/>
            <w:bottom w:w="0" w:type="dxa"/>
            <w:right w:w="108" w:type="dxa"/>
          </w:tblCellMar>
        </w:tblPrEx>
        <w:trPr>
          <w:trHeight w:val="340" w:hRule="exact"/>
          <w:jc w:val="center"/>
        </w:trPr>
        <w:tc>
          <w:tcPr>
            <w:tcW w:w="1101" w:type="dxa"/>
            <w:vMerge w:val="continue"/>
            <w:tcBorders>
              <w:left w:val="single" w:color="auto" w:sz="4" w:space="0"/>
              <w:right w:val="single" w:color="auto" w:sz="4" w:space="0"/>
            </w:tcBorders>
            <w:vAlign w:val="center"/>
          </w:tcPr>
          <w:p w14:paraId="2C278F86">
            <w:pPr>
              <w:spacing w:line="240" w:lineRule="exact"/>
              <w:rPr>
                <w:rFonts w:ascii="仿宋_GB2312" w:hAnsi="仿宋_GB2312" w:eastAsia="仿宋_GB2312" w:cs="仿宋_GB2312"/>
                <w:color w:val="000000"/>
                <w:szCs w:val="21"/>
              </w:rPr>
            </w:pPr>
          </w:p>
        </w:tc>
        <w:tc>
          <w:tcPr>
            <w:tcW w:w="994" w:type="dxa"/>
            <w:vMerge w:val="continue"/>
            <w:tcBorders>
              <w:left w:val="single" w:color="auto" w:sz="4" w:space="0"/>
              <w:right w:val="single" w:color="auto" w:sz="4" w:space="0"/>
            </w:tcBorders>
            <w:vAlign w:val="center"/>
          </w:tcPr>
          <w:p w14:paraId="470943E5">
            <w:pPr>
              <w:spacing w:line="240" w:lineRule="exact"/>
              <w:rPr>
                <w:rFonts w:ascii="仿宋_GB2312" w:hAnsi="仿宋_GB2312" w:eastAsia="仿宋_GB2312" w:cs="仿宋_GB2312"/>
                <w:color w:val="000000"/>
                <w:szCs w:val="21"/>
              </w:rPr>
            </w:pPr>
          </w:p>
        </w:tc>
        <w:tc>
          <w:tcPr>
            <w:tcW w:w="900" w:type="dxa"/>
            <w:vMerge w:val="continue"/>
            <w:tcBorders>
              <w:left w:val="nil"/>
              <w:right w:val="single" w:color="auto" w:sz="4" w:space="0"/>
            </w:tcBorders>
            <w:vAlign w:val="center"/>
          </w:tcPr>
          <w:p w14:paraId="6D34791E">
            <w:pPr>
              <w:spacing w:line="240" w:lineRule="exact"/>
              <w:jc w:val="center"/>
              <w:rPr>
                <w:rFonts w:ascii="仿宋_GB2312" w:hAnsi="仿宋_GB2312" w:eastAsia="仿宋_GB2312" w:cs="仿宋_GB2312"/>
                <w:color w:val="000000"/>
                <w:szCs w:val="21"/>
              </w:rPr>
            </w:pPr>
          </w:p>
        </w:tc>
        <w:tc>
          <w:tcPr>
            <w:tcW w:w="1620" w:type="dxa"/>
            <w:tcBorders>
              <w:top w:val="nil"/>
              <w:left w:val="nil"/>
              <w:bottom w:val="single" w:color="auto" w:sz="4" w:space="0"/>
              <w:right w:val="single" w:color="auto" w:sz="4" w:space="0"/>
            </w:tcBorders>
            <w:vAlign w:val="center"/>
          </w:tcPr>
          <w:p w14:paraId="69143C13">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对接精准</w:t>
            </w:r>
          </w:p>
        </w:tc>
        <w:tc>
          <w:tcPr>
            <w:tcW w:w="960" w:type="dxa"/>
            <w:tcBorders>
              <w:top w:val="nil"/>
              <w:left w:val="nil"/>
              <w:bottom w:val="single" w:color="auto" w:sz="4" w:space="0"/>
              <w:right w:val="single" w:color="auto" w:sz="4" w:space="0"/>
            </w:tcBorders>
            <w:vAlign w:val="center"/>
          </w:tcPr>
          <w:p w14:paraId="657A347D">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1365" w:type="dxa"/>
            <w:tcBorders>
              <w:top w:val="nil"/>
              <w:left w:val="nil"/>
              <w:bottom w:val="single" w:color="auto" w:sz="4" w:space="0"/>
              <w:right w:val="single" w:color="auto" w:sz="4" w:space="0"/>
            </w:tcBorders>
            <w:vAlign w:val="center"/>
          </w:tcPr>
          <w:p w14:paraId="6DB63025">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98.5%</w:t>
            </w:r>
          </w:p>
        </w:tc>
        <w:tc>
          <w:tcPr>
            <w:tcW w:w="965" w:type="dxa"/>
            <w:tcBorders>
              <w:top w:val="nil"/>
              <w:left w:val="nil"/>
              <w:bottom w:val="single" w:color="auto" w:sz="4" w:space="0"/>
              <w:right w:val="single" w:color="auto" w:sz="4" w:space="0"/>
            </w:tcBorders>
            <w:vAlign w:val="center"/>
          </w:tcPr>
          <w:p w14:paraId="4F996500">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992" w:type="dxa"/>
            <w:tcBorders>
              <w:top w:val="nil"/>
              <w:left w:val="nil"/>
              <w:bottom w:val="single" w:color="auto" w:sz="4" w:space="0"/>
              <w:right w:val="single" w:color="auto" w:sz="4" w:space="0"/>
            </w:tcBorders>
            <w:vAlign w:val="center"/>
          </w:tcPr>
          <w:p w14:paraId="3CF3756C">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3.8</w:t>
            </w:r>
          </w:p>
        </w:tc>
        <w:tc>
          <w:tcPr>
            <w:tcW w:w="1107" w:type="dxa"/>
            <w:tcBorders>
              <w:top w:val="nil"/>
              <w:left w:val="nil"/>
              <w:bottom w:val="single" w:color="auto" w:sz="4" w:space="0"/>
              <w:right w:val="single" w:color="auto" w:sz="4" w:space="0"/>
            </w:tcBorders>
            <w:vAlign w:val="center"/>
          </w:tcPr>
          <w:p w14:paraId="78CDA898">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167771D9">
        <w:tblPrEx>
          <w:tblCellMar>
            <w:top w:w="0" w:type="dxa"/>
            <w:left w:w="108" w:type="dxa"/>
            <w:bottom w:w="0" w:type="dxa"/>
            <w:right w:w="108" w:type="dxa"/>
          </w:tblCellMar>
        </w:tblPrEx>
        <w:trPr>
          <w:trHeight w:val="340" w:hRule="exact"/>
          <w:jc w:val="center"/>
        </w:trPr>
        <w:tc>
          <w:tcPr>
            <w:tcW w:w="1101" w:type="dxa"/>
            <w:vMerge w:val="continue"/>
            <w:tcBorders>
              <w:left w:val="single" w:color="auto" w:sz="4" w:space="0"/>
              <w:right w:val="single" w:color="auto" w:sz="4" w:space="0"/>
            </w:tcBorders>
            <w:vAlign w:val="center"/>
          </w:tcPr>
          <w:p w14:paraId="0F15A656">
            <w:pPr>
              <w:spacing w:line="240" w:lineRule="exact"/>
              <w:rPr>
                <w:rFonts w:ascii="仿宋_GB2312" w:hAnsi="仿宋_GB2312" w:eastAsia="仿宋_GB2312" w:cs="仿宋_GB2312"/>
                <w:color w:val="000000"/>
                <w:szCs w:val="21"/>
              </w:rPr>
            </w:pPr>
          </w:p>
        </w:tc>
        <w:tc>
          <w:tcPr>
            <w:tcW w:w="994" w:type="dxa"/>
            <w:vMerge w:val="continue"/>
            <w:tcBorders>
              <w:left w:val="single" w:color="auto" w:sz="4" w:space="0"/>
              <w:right w:val="single" w:color="auto" w:sz="4" w:space="0"/>
            </w:tcBorders>
            <w:vAlign w:val="center"/>
          </w:tcPr>
          <w:p w14:paraId="5EB4FFDC">
            <w:pPr>
              <w:spacing w:line="240" w:lineRule="exact"/>
              <w:rPr>
                <w:rFonts w:ascii="仿宋_GB2312" w:hAnsi="仿宋_GB2312" w:eastAsia="仿宋_GB2312" w:cs="仿宋_GB2312"/>
                <w:color w:val="000000"/>
                <w:szCs w:val="21"/>
              </w:rPr>
            </w:pPr>
          </w:p>
        </w:tc>
        <w:tc>
          <w:tcPr>
            <w:tcW w:w="900" w:type="dxa"/>
            <w:vMerge w:val="continue"/>
            <w:tcBorders>
              <w:left w:val="nil"/>
              <w:bottom w:val="single" w:color="auto" w:sz="4" w:space="0"/>
              <w:right w:val="single" w:color="auto" w:sz="4" w:space="0"/>
            </w:tcBorders>
            <w:vAlign w:val="center"/>
          </w:tcPr>
          <w:p w14:paraId="0C2E0187">
            <w:pPr>
              <w:widowControl/>
              <w:spacing w:line="240" w:lineRule="exact"/>
              <w:jc w:val="center"/>
              <w:rPr>
                <w:rFonts w:ascii="仿宋_GB2312" w:hAnsi="仿宋_GB2312" w:eastAsia="仿宋_GB2312" w:cs="仿宋_GB2312"/>
                <w:color w:val="000000"/>
                <w:szCs w:val="21"/>
              </w:rPr>
            </w:pPr>
          </w:p>
        </w:tc>
        <w:tc>
          <w:tcPr>
            <w:tcW w:w="1620" w:type="dxa"/>
            <w:tcBorders>
              <w:top w:val="nil"/>
              <w:left w:val="nil"/>
              <w:bottom w:val="single" w:color="auto" w:sz="4" w:space="0"/>
              <w:right w:val="single" w:color="auto" w:sz="4" w:space="0"/>
            </w:tcBorders>
            <w:vAlign w:val="center"/>
          </w:tcPr>
          <w:p w14:paraId="03110657">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服务覆盖面</w:t>
            </w:r>
          </w:p>
        </w:tc>
        <w:tc>
          <w:tcPr>
            <w:tcW w:w="960" w:type="dxa"/>
            <w:tcBorders>
              <w:top w:val="nil"/>
              <w:left w:val="nil"/>
              <w:bottom w:val="single" w:color="auto" w:sz="4" w:space="0"/>
              <w:right w:val="single" w:color="auto" w:sz="4" w:space="0"/>
            </w:tcBorders>
            <w:vAlign w:val="center"/>
          </w:tcPr>
          <w:p w14:paraId="17EF0F8F">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1365" w:type="dxa"/>
            <w:tcBorders>
              <w:top w:val="nil"/>
              <w:left w:val="nil"/>
              <w:bottom w:val="single" w:color="auto" w:sz="4" w:space="0"/>
              <w:right w:val="single" w:color="auto" w:sz="4" w:space="0"/>
            </w:tcBorders>
            <w:vAlign w:val="center"/>
          </w:tcPr>
          <w:p w14:paraId="3D9D2D30">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98%</w:t>
            </w:r>
          </w:p>
        </w:tc>
        <w:tc>
          <w:tcPr>
            <w:tcW w:w="965" w:type="dxa"/>
            <w:tcBorders>
              <w:top w:val="nil"/>
              <w:left w:val="nil"/>
              <w:bottom w:val="single" w:color="auto" w:sz="4" w:space="0"/>
              <w:right w:val="single" w:color="auto" w:sz="4" w:space="0"/>
            </w:tcBorders>
            <w:vAlign w:val="center"/>
          </w:tcPr>
          <w:p w14:paraId="4D403FD7">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992" w:type="dxa"/>
            <w:tcBorders>
              <w:top w:val="nil"/>
              <w:left w:val="nil"/>
              <w:bottom w:val="single" w:color="auto" w:sz="4" w:space="0"/>
              <w:right w:val="single" w:color="auto" w:sz="4" w:space="0"/>
            </w:tcBorders>
            <w:vAlign w:val="center"/>
          </w:tcPr>
          <w:p w14:paraId="1F0E4B00">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3.7</w:t>
            </w:r>
          </w:p>
        </w:tc>
        <w:tc>
          <w:tcPr>
            <w:tcW w:w="1107" w:type="dxa"/>
            <w:tcBorders>
              <w:top w:val="nil"/>
              <w:left w:val="nil"/>
              <w:bottom w:val="single" w:color="auto" w:sz="4" w:space="0"/>
              <w:right w:val="single" w:color="auto" w:sz="4" w:space="0"/>
            </w:tcBorders>
            <w:vAlign w:val="center"/>
          </w:tcPr>
          <w:p w14:paraId="645E6696">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06C67A16">
        <w:tblPrEx>
          <w:tblCellMar>
            <w:top w:w="0" w:type="dxa"/>
            <w:left w:w="108" w:type="dxa"/>
            <w:bottom w:w="0" w:type="dxa"/>
            <w:right w:w="108" w:type="dxa"/>
          </w:tblCellMar>
        </w:tblPrEx>
        <w:trPr>
          <w:trHeight w:val="567" w:hRule="exact"/>
          <w:jc w:val="center"/>
        </w:trPr>
        <w:tc>
          <w:tcPr>
            <w:tcW w:w="1101" w:type="dxa"/>
            <w:vMerge w:val="continue"/>
            <w:tcBorders>
              <w:left w:val="single" w:color="auto" w:sz="4" w:space="0"/>
              <w:right w:val="single" w:color="auto" w:sz="4" w:space="0"/>
            </w:tcBorders>
            <w:vAlign w:val="center"/>
          </w:tcPr>
          <w:p w14:paraId="4C1F8EA5">
            <w:pPr>
              <w:spacing w:line="240" w:lineRule="exact"/>
              <w:rPr>
                <w:rFonts w:ascii="仿宋_GB2312" w:hAnsi="仿宋_GB2312" w:eastAsia="仿宋_GB2312" w:cs="仿宋_GB2312"/>
                <w:color w:val="000000"/>
                <w:szCs w:val="21"/>
              </w:rPr>
            </w:pPr>
          </w:p>
        </w:tc>
        <w:tc>
          <w:tcPr>
            <w:tcW w:w="994" w:type="dxa"/>
            <w:vMerge w:val="continue"/>
            <w:tcBorders>
              <w:left w:val="single" w:color="auto" w:sz="4" w:space="0"/>
              <w:right w:val="single" w:color="auto" w:sz="4" w:space="0"/>
            </w:tcBorders>
            <w:vAlign w:val="center"/>
          </w:tcPr>
          <w:p w14:paraId="77997CFD">
            <w:pPr>
              <w:spacing w:line="240" w:lineRule="exact"/>
              <w:rPr>
                <w:rFonts w:ascii="仿宋_GB2312" w:hAnsi="仿宋_GB2312" w:eastAsia="仿宋_GB2312" w:cs="仿宋_GB2312"/>
                <w:color w:val="000000"/>
                <w:szCs w:val="21"/>
              </w:rPr>
            </w:pPr>
          </w:p>
        </w:tc>
        <w:tc>
          <w:tcPr>
            <w:tcW w:w="900" w:type="dxa"/>
            <w:tcBorders>
              <w:top w:val="nil"/>
              <w:left w:val="nil"/>
              <w:bottom w:val="single" w:color="auto" w:sz="4" w:space="0"/>
              <w:right w:val="single" w:color="auto" w:sz="4" w:space="0"/>
            </w:tcBorders>
            <w:vAlign w:val="center"/>
          </w:tcPr>
          <w:p w14:paraId="7DEDC60F">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生态效</w:t>
            </w:r>
          </w:p>
          <w:p w14:paraId="0373EE62">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益指标</w:t>
            </w:r>
          </w:p>
        </w:tc>
        <w:tc>
          <w:tcPr>
            <w:tcW w:w="1620" w:type="dxa"/>
            <w:tcBorders>
              <w:top w:val="nil"/>
              <w:left w:val="nil"/>
              <w:bottom w:val="single" w:color="auto" w:sz="4" w:space="0"/>
              <w:right w:val="single" w:color="auto" w:sz="4" w:space="0"/>
            </w:tcBorders>
            <w:vAlign w:val="center"/>
          </w:tcPr>
          <w:p w14:paraId="5C3CD507">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于生态环境保护</w:t>
            </w:r>
          </w:p>
        </w:tc>
        <w:tc>
          <w:tcPr>
            <w:tcW w:w="960" w:type="dxa"/>
            <w:tcBorders>
              <w:top w:val="nil"/>
              <w:left w:val="nil"/>
              <w:bottom w:val="single" w:color="auto" w:sz="4" w:space="0"/>
              <w:right w:val="single" w:color="auto" w:sz="4" w:space="0"/>
            </w:tcBorders>
            <w:vAlign w:val="center"/>
          </w:tcPr>
          <w:p w14:paraId="12B434BC">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有利</w:t>
            </w:r>
          </w:p>
        </w:tc>
        <w:tc>
          <w:tcPr>
            <w:tcW w:w="1365" w:type="dxa"/>
            <w:tcBorders>
              <w:top w:val="nil"/>
              <w:left w:val="nil"/>
              <w:bottom w:val="single" w:color="auto" w:sz="4" w:space="0"/>
              <w:right w:val="single" w:color="auto" w:sz="4" w:space="0"/>
            </w:tcBorders>
            <w:vAlign w:val="center"/>
          </w:tcPr>
          <w:p w14:paraId="50E45C9C">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有利</w:t>
            </w:r>
          </w:p>
        </w:tc>
        <w:tc>
          <w:tcPr>
            <w:tcW w:w="965" w:type="dxa"/>
            <w:tcBorders>
              <w:top w:val="nil"/>
              <w:left w:val="nil"/>
              <w:bottom w:val="single" w:color="auto" w:sz="4" w:space="0"/>
              <w:right w:val="single" w:color="auto" w:sz="4" w:space="0"/>
            </w:tcBorders>
            <w:vAlign w:val="center"/>
          </w:tcPr>
          <w:p w14:paraId="0ED59674">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6</w:t>
            </w:r>
          </w:p>
        </w:tc>
        <w:tc>
          <w:tcPr>
            <w:tcW w:w="992" w:type="dxa"/>
            <w:tcBorders>
              <w:top w:val="nil"/>
              <w:left w:val="nil"/>
              <w:bottom w:val="single" w:color="auto" w:sz="4" w:space="0"/>
              <w:right w:val="single" w:color="auto" w:sz="4" w:space="0"/>
            </w:tcBorders>
            <w:vAlign w:val="center"/>
          </w:tcPr>
          <w:p w14:paraId="437796C1">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6</w:t>
            </w:r>
          </w:p>
        </w:tc>
        <w:tc>
          <w:tcPr>
            <w:tcW w:w="1107" w:type="dxa"/>
            <w:tcBorders>
              <w:top w:val="nil"/>
              <w:left w:val="nil"/>
              <w:bottom w:val="single" w:color="auto" w:sz="4" w:space="0"/>
              <w:right w:val="single" w:color="auto" w:sz="4" w:space="0"/>
            </w:tcBorders>
            <w:vAlign w:val="center"/>
          </w:tcPr>
          <w:p w14:paraId="3E08AD4F">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60B65FA8">
        <w:tblPrEx>
          <w:tblCellMar>
            <w:top w:w="0" w:type="dxa"/>
            <w:left w:w="108" w:type="dxa"/>
            <w:bottom w:w="0" w:type="dxa"/>
            <w:right w:w="108" w:type="dxa"/>
          </w:tblCellMar>
        </w:tblPrEx>
        <w:trPr>
          <w:trHeight w:val="397" w:hRule="exact"/>
          <w:jc w:val="center"/>
        </w:trPr>
        <w:tc>
          <w:tcPr>
            <w:tcW w:w="1101" w:type="dxa"/>
            <w:vMerge w:val="continue"/>
            <w:tcBorders>
              <w:left w:val="single" w:color="auto" w:sz="4" w:space="0"/>
              <w:right w:val="single" w:color="auto" w:sz="4" w:space="0"/>
            </w:tcBorders>
            <w:vAlign w:val="center"/>
          </w:tcPr>
          <w:p w14:paraId="4F29193E">
            <w:pPr>
              <w:widowControl/>
              <w:spacing w:line="240" w:lineRule="exact"/>
              <w:jc w:val="center"/>
              <w:rPr>
                <w:rFonts w:ascii="仿宋_GB2312" w:hAnsi="仿宋_GB2312" w:eastAsia="仿宋_GB2312" w:cs="仿宋_GB2312"/>
                <w:color w:val="000000"/>
                <w:szCs w:val="21"/>
              </w:rPr>
            </w:pPr>
          </w:p>
        </w:tc>
        <w:tc>
          <w:tcPr>
            <w:tcW w:w="994" w:type="dxa"/>
            <w:vMerge w:val="continue"/>
            <w:tcBorders>
              <w:left w:val="single" w:color="auto" w:sz="4" w:space="0"/>
              <w:right w:val="single" w:color="auto" w:sz="4" w:space="0"/>
            </w:tcBorders>
            <w:vAlign w:val="center"/>
          </w:tcPr>
          <w:p w14:paraId="79525FAF">
            <w:pPr>
              <w:widowControl/>
              <w:spacing w:line="240" w:lineRule="exact"/>
              <w:rPr>
                <w:rFonts w:ascii="仿宋_GB2312" w:hAnsi="仿宋_GB2312" w:eastAsia="仿宋_GB2312" w:cs="仿宋_GB2312"/>
                <w:color w:val="000000"/>
                <w:szCs w:val="21"/>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2B5EC79B">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可持续影响指标</w:t>
            </w:r>
          </w:p>
        </w:tc>
        <w:tc>
          <w:tcPr>
            <w:tcW w:w="1620" w:type="dxa"/>
            <w:tcBorders>
              <w:top w:val="single" w:color="auto" w:sz="4" w:space="0"/>
              <w:left w:val="single" w:color="auto" w:sz="4" w:space="0"/>
              <w:bottom w:val="single" w:color="auto" w:sz="4" w:space="0"/>
              <w:right w:val="single" w:color="auto" w:sz="4" w:space="0"/>
            </w:tcBorders>
            <w:vAlign w:val="center"/>
          </w:tcPr>
          <w:p w14:paraId="4FC7D778">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招商引资环境</w:t>
            </w:r>
          </w:p>
        </w:tc>
        <w:tc>
          <w:tcPr>
            <w:tcW w:w="960" w:type="dxa"/>
            <w:tcBorders>
              <w:top w:val="single" w:color="auto" w:sz="4" w:space="0"/>
              <w:left w:val="single" w:color="auto" w:sz="4" w:space="0"/>
              <w:bottom w:val="single" w:color="auto" w:sz="4" w:space="0"/>
              <w:right w:val="single" w:color="auto" w:sz="4" w:space="0"/>
            </w:tcBorders>
            <w:vAlign w:val="center"/>
          </w:tcPr>
          <w:p w14:paraId="72CD1110">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优化</w:t>
            </w:r>
          </w:p>
        </w:tc>
        <w:tc>
          <w:tcPr>
            <w:tcW w:w="1365" w:type="dxa"/>
            <w:tcBorders>
              <w:top w:val="single" w:color="auto" w:sz="4" w:space="0"/>
              <w:left w:val="single" w:color="auto" w:sz="4" w:space="0"/>
              <w:bottom w:val="single" w:color="auto" w:sz="4" w:space="0"/>
              <w:right w:val="single" w:color="auto" w:sz="4" w:space="0"/>
            </w:tcBorders>
            <w:vAlign w:val="center"/>
          </w:tcPr>
          <w:p w14:paraId="38B191A6">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优化</w:t>
            </w:r>
          </w:p>
        </w:tc>
        <w:tc>
          <w:tcPr>
            <w:tcW w:w="965" w:type="dxa"/>
            <w:tcBorders>
              <w:top w:val="single" w:color="auto" w:sz="4" w:space="0"/>
              <w:left w:val="single" w:color="auto" w:sz="4" w:space="0"/>
              <w:bottom w:val="single" w:color="auto" w:sz="4" w:space="0"/>
              <w:right w:val="single" w:color="auto" w:sz="4" w:space="0"/>
            </w:tcBorders>
            <w:vAlign w:val="center"/>
          </w:tcPr>
          <w:p w14:paraId="66A16B2D">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14:paraId="4C6B6880">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1107" w:type="dxa"/>
            <w:tcBorders>
              <w:top w:val="single" w:color="auto" w:sz="4" w:space="0"/>
              <w:left w:val="single" w:color="auto" w:sz="4" w:space="0"/>
              <w:bottom w:val="single" w:color="auto" w:sz="4" w:space="0"/>
              <w:right w:val="single" w:color="auto" w:sz="4" w:space="0"/>
            </w:tcBorders>
            <w:vAlign w:val="center"/>
          </w:tcPr>
          <w:p w14:paraId="75CED285">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5AF64FD4">
        <w:tblPrEx>
          <w:tblCellMar>
            <w:top w:w="0" w:type="dxa"/>
            <w:left w:w="108" w:type="dxa"/>
            <w:bottom w:w="0" w:type="dxa"/>
            <w:right w:w="108" w:type="dxa"/>
          </w:tblCellMar>
        </w:tblPrEx>
        <w:trPr>
          <w:trHeight w:val="397" w:hRule="exact"/>
          <w:jc w:val="center"/>
        </w:trPr>
        <w:tc>
          <w:tcPr>
            <w:tcW w:w="1101" w:type="dxa"/>
            <w:vMerge w:val="continue"/>
            <w:tcBorders>
              <w:left w:val="single" w:color="auto" w:sz="4" w:space="0"/>
              <w:right w:val="single" w:color="auto" w:sz="4" w:space="0"/>
            </w:tcBorders>
            <w:vAlign w:val="center"/>
          </w:tcPr>
          <w:p w14:paraId="2C91834A">
            <w:pPr>
              <w:spacing w:line="240" w:lineRule="exact"/>
              <w:rPr>
                <w:rFonts w:ascii="仿宋_GB2312" w:hAnsi="仿宋_GB2312" w:eastAsia="仿宋_GB2312" w:cs="仿宋_GB2312"/>
                <w:color w:val="000000"/>
                <w:szCs w:val="21"/>
              </w:rPr>
            </w:pPr>
          </w:p>
        </w:tc>
        <w:tc>
          <w:tcPr>
            <w:tcW w:w="994" w:type="dxa"/>
            <w:vMerge w:val="continue"/>
            <w:tcBorders>
              <w:left w:val="single" w:color="auto" w:sz="4" w:space="0"/>
              <w:right w:val="single" w:color="auto" w:sz="4" w:space="0"/>
            </w:tcBorders>
            <w:vAlign w:val="center"/>
          </w:tcPr>
          <w:p w14:paraId="21F2789F">
            <w:pPr>
              <w:spacing w:line="240" w:lineRule="exact"/>
              <w:rPr>
                <w:rFonts w:ascii="仿宋_GB2312" w:hAnsi="仿宋_GB2312" w:eastAsia="仿宋_GB2312" w:cs="仿宋_GB2312"/>
                <w:color w:val="00000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4A0F052">
            <w:pPr>
              <w:spacing w:line="240" w:lineRule="exact"/>
              <w:jc w:val="center"/>
              <w:rPr>
                <w:rFonts w:ascii="仿宋_GB2312" w:hAnsi="仿宋_GB2312" w:eastAsia="仿宋_GB2312" w:cs="仿宋_GB2312"/>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3B3071E9">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服务优质率</w:t>
            </w:r>
          </w:p>
        </w:tc>
        <w:tc>
          <w:tcPr>
            <w:tcW w:w="960" w:type="dxa"/>
            <w:tcBorders>
              <w:top w:val="single" w:color="auto" w:sz="4" w:space="0"/>
              <w:left w:val="single" w:color="auto" w:sz="4" w:space="0"/>
              <w:bottom w:val="single" w:color="auto" w:sz="4" w:space="0"/>
              <w:right w:val="single" w:color="auto" w:sz="4" w:space="0"/>
            </w:tcBorders>
            <w:vAlign w:val="center"/>
          </w:tcPr>
          <w:p w14:paraId="51A1BEF8">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1365" w:type="dxa"/>
            <w:tcBorders>
              <w:top w:val="single" w:color="auto" w:sz="4" w:space="0"/>
              <w:left w:val="single" w:color="auto" w:sz="4" w:space="0"/>
              <w:bottom w:val="single" w:color="auto" w:sz="4" w:space="0"/>
              <w:right w:val="single" w:color="auto" w:sz="4" w:space="0"/>
            </w:tcBorders>
            <w:vAlign w:val="center"/>
          </w:tcPr>
          <w:p w14:paraId="28B214CD">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97%</w:t>
            </w:r>
          </w:p>
        </w:tc>
        <w:tc>
          <w:tcPr>
            <w:tcW w:w="965" w:type="dxa"/>
            <w:tcBorders>
              <w:top w:val="single" w:color="auto" w:sz="4" w:space="0"/>
              <w:left w:val="single" w:color="auto" w:sz="4" w:space="0"/>
              <w:bottom w:val="single" w:color="auto" w:sz="4" w:space="0"/>
              <w:right w:val="single" w:color="auto" w:sz="4" w:space="0"/>
            </w:tcBorders>
            <w:vAlign w:val="center"/>
          </w:tcPr>
          <w:p w14:paraId="1CA62CD2">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14:paraId="65D9AEB3">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3.8</w:t>
            </w:r>
          </w:p>
        </w:tc>
        <w:tc>
          <w:tcPr>
            <w:tcW w:w="1107" w:type="dxa"/>
            <w:tcBorders>
              <w:top w:val="single" w:color="auto" w:sz="4" w:space="0"/>
              <w:left w:val="single" w:color="auto" w:sz="4" w:space="0"/>
              <w:bottom w:val="single" w:color="auto" w:sz="4" w:space="0"/>
              <w:right w:val="single" w:color="auto" w:sz="4" w:space="0"/>
            </w:tcBorders>
            <w:vAlign w:val="center"/>
          </w:tcPr>
          <w:p w14:paraId="17900D06">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5D2CF004">
        <w:tblPrEx>
          <w:tblCellMar>
            <w:top w:w="0" w:type="dxa"/>
            <w:left w:w="108" w:type="dxa"/>
            <w:bottom w:w="0" w:type="dxa"/>
            <w:right w:w="108" w:type="dxa"/>
          </w:tblCellMar>
        </w:tblPrEx>
        <w:trPr>
          <w:trHeight w:val="340" w:hRule="exact"/>
          <w:jc w:val="center"/>
        </w:trPr>
        <w:tc>
          <w:tcPr>
            <w:tcW w:w="1101" w:type="dxa"/>
            <w:vMerge w:val="continue"/>
            <w:tcBorders>
              <w:left w:val="single" w:color="auto" w:sz="4" w:space="0"/>
              <w:right w:val="single" w:color="auto" w:sz="4" w:space="0"/>
            </w:tcBorders>
            <w:vAlign w:val="center"/>
          </w:tcPr>
          <w:p w14:paraId="0EBF386D">
            <w:pPr>
              <w:spacing w:line="240" w:lineRule="exact"/>
              <w:rPr>
                <w:rFonts w:ascii="仿宋_GB2312" w:hAnsi="仿宋_GB2312" w:eastAsia="仿宋_GB2312" w:cs="仿宋_GB2312"/>
                <w:color w:val="000000"/>
                <w:szCs w:val="21"/>
              </w:rPr>
            </w:pPr>
          </w:p>
        </w:tc>
        <w:tc>
          <w:tcPr>
            <w:tcW w:w="994" w:type="dxa"/>
            <w:vMerge w:val="restart"/>
            <w:tcBorders>
              <w:top w:val="single" w:color="auto" w:sz="4" w:space="0"/>
              <w:left w:val="single" w:color="auto" w:sz="4" w:space="0"/>
              <w:bottom w:val="single" w:color="auto" w:sz="4" w:space="0"/>
              <w:right w:val="single" w:color="auto" w:sz="4" w:space="0"/>
            </w:tcBorders>
            <w:vAlign w:val="center"/>
          </w:tcPr>
          <w:p w14:paraId="0EB602CE">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满意度</w:t>
            </w:r>
          </w:p>
          <w:p w14:paraId="09953C70">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w:t>
            </w:r>
          </w:p>
          <w:p w14:paraId="6970DAE6">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(10分)</w:t>
            </w:r>
          </w:p>
        </w:tc>
        <w:tc>
          <w:tcPr>
            <w:tcW w:w="900" w:type="dxa"/>
            <w:vMerge w:val="restart"/>
            <w:tcBorders>
              <w:top w:val="single" w:color="auto" w:sz="4" w:space="0"/>
              <w:left w:val="nil"/>
              <w:right w:val="single" w:color="auto" w:sz="4" w:space="0"/>
            </w:tcBorders>
            <w:vAlign w:val="center"/>
          </w:tcPr>
          <w:p w14:paraId="6D53AC91">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服务对象满意度指标</w:t>
            </w:r>
          </w:p>
        </w:tc>
        <w:tc>
          <w:tcPr>
            <w:tcW w:w="1620" w:type="dxa"/>
            <w:tcBorders>
              <w:top w:val="single" w:color="auto" w:sz="4" w:space="0"/>
              <w:left w:val="nil"/>
              <w:bottom w:val="single" w:color="auto" w:sz="4" w:space="0"/>
              <w:right w:val="single" w:color="auto" w:sz="4" w:space="0"/>
            </w:tcBorders>
            <w:vAlign w:val="center"/>
          </w:tcPr>
          <w:p w14:paraId="273D4A1B">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商协会</w:t>
            </w:r>
          </w:p>
        </w:tc>
        <w:tc>
          <w:tcPr>
            <w:tcW w:w="960" w:type="dxa"/>
            <w:tcBorders>
              <w:top w:val="single" w:color="auto" w:sz="4" w:space="0"/>
              <w:left w:val="nil"/>
              <w:bottom w:val="single" w:color="auto" w:sz="4" w:space="0"/>
              <w:right w:val="single" w:color="auto" w:sz="4" w:space="0"/>
            </w:tcBorders>
            <w:vAlign w:val="center"/>
          </w:tcPr>
          <w:p w14:paraId="72D12F69">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1365" w:type="dxa"/>
            <w:tcBorders>
              <w:top w:val="single" w:color="auto" w:sz="4" w:space="0"/>
              <w:left w:val="nil"/>
              <w:bottom w:val="single" w:color="auto" w:sz="4" w:space="0"/>
              <w:right w:val="single" w:color="auto" w:sz="4" w:space="0"/>
            </w:tcBorders>
            <w:vAlign w:val="center"/>
          </w:tcPr>
          <w:p w14:paraId="6F1A59F5">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98.5%</w:t>
            </w:r>
          </w:p>
        </w:tc>
        <w:tc>
          <w:tcPr>
            <w:tcW w:w="965" w:type="dxa"/>
            <w:tcBorders>
              <w:top w:val="single" w:color="auto" w:sz="4" w:space="0"/>
              <w:left w:val="nil"/>
              <w:bottom w:val="single" w:color="auto" w:sz="4" w:space="0"/>
              <w:right w:val="single" w:color="auto" w:sz="4" w:space="0"/>
            </w:tcBorders>
            <w:vAlign w:val="center"/>
          </w:tcPr>
          <w:p w14:paraId="2A0698EA">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3</w:t>
            </w:r>
          </w:p>
        </w:tc>
        <w:tc>
          <w:tcPr>
            <w:tcW w:w="992" w:type="dxa"/>
            <w:tcBorders>
              <w:top w:val="single" w:color="auto" w:sz="4" w:space="0"/>
              <w:left w:val="nil"/>
              <w:bottom w:val="single" w:color="auto" w:sz="4" w:space="0"/>
              <w:right w:val="single" w:color="auto" w:sz="4" w:space="0"/>
            </w:tcBorders>
            <w:vAlign w:val="center"/>
          </w:tcPr>
          <w:p w14:paraId="44AA8C6C">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2.8</w:t>
            </w:r>
          </w:p>
        </w:tc>
        <w:tc>
          <w:tcPr>
            <w:tcW w:w="1107" w:type="dxa"/>
            <w:tcBorders>
              <w:top w:val="single" w:color="auto" w:sz="4" w:space="0"/>
              <w:left w:val="nil"/>
              <w:bottom w:val="single" w:color="auto" w:sz="4" w:space="0"/>
              <w:right w:val="single" w:color="auto" w:sz="4" w:space="0"/>
            </w:tcBorders>
            <w:vAlign w:val="center"/>
          </w:tcPr>
          <w:p w14:paraId="1B8591EC">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6442440E">
        <w:tblPrEx>
          <w:tblCellMar>
            <w:top w:w="0" w:type="dxa"/>
            <w:left w:w="108" w:type="dxa"/>
            <w:bottom w:w="0" w:type="dxa"/>
            <w:right w:w="108" w:type="dxa"/>
          </w:tblCellMar>
        </w:tblPrEx>
        <w:trPr>
          <w:trHeight w:val="340" w:hRule="exact"/>
          <w:jc w:val="center"/>
        </w:trPr>
        <w:tc>
          <w:tcPr>
            <w:tcW w:w="1101" w:type="dxa"/>
            <w:vMerge w:val="continue"/>
            <w:tcBorders>
              <w:left w:val="single" w:color="auto" w:sz="4" w:space="0"/>
              <w:right w:val="single" w:color="auto" w:sz="4" w:space="0"/>
            </w:tcBorders>
            <w:vAlign w:val="center"/>
          </w:tcPr>
          <w:p w14:paraId="0D03E48B">
            <w:pPr>
              <w:spacing w:line="240" w:lineRule="exact"/>
              <w:rPr>
                <w:rFonts w:ascii="仿宋_GB2312" w:hAnsi="仿宋_GB2312" w:eastAsia="仿宋_GB2312" w:cs="仿宋_GB2312"/>
                <w:color w:val="000000"/>
                <w:szCs w:val="21"/>
              </w:rPr>
            </w:pPr>
          </w:p>
        </w:tc>
        <w:tc>
          <w:tcPr>
            <w:tcW w:w="994" w:type="dxa"/>
            <w:vMerge w:val="continue"/>
            <w:tcBorders>
              <w:top w:val="single" w:color="auto" w:sz="4" w:space="0"/>
              <w:left w:val="nil"/>
              <w:bottom w:val="single" w:color="auto" w:sz="4" w:space="0"/>
              <w:right w:val="single" w:color="auto" w:sz="4" w:space="0"/>
            </w:tcBorders>
            <w:vAlign w:val="center"/>
          </w:tcPr>
          <w:p w14:paraId="746AD238">
            <w:pPr>
              <w:spacing w:line="240" w:lineRule="exact"/>
              <w:rPr>
                <w:rFonts w:ascii="仿宋_GB2312" w:hAnsi="仿宋_GB2312" w:eastAsia="仿宋_GB2312" w:cs="仿宋_GB2312"/>
                <w:color w:val="000000"/>
                <w:szCs w:val="21"/>
              </w:rPr>
            </w:pPr>
          </w:p>
        </w:tc>
        <w:tc>
          <w:tcPr>
            <w:tcW w:w="900" w:type="dxa"/>
            <w:vMerge w:val="continue"/>
            <w:tcBorders>
              <w:left w:val="nil"/>
              <w:right w:val="single" w:color="auto" w:sz="4" w:space="0"/>
            </w:tcBorders>
            <w:vAlign w:val="center"/>
          </w:tcPr>
          <w:p w14:paraId="16DA72CA">
            <w:pPr>
              <w:spacing w:line="240" w:lineRule="exact"/>
              <w:jc w:val="center"/>
              <w:rPr>
                <w:rFonts w:ascii="仿宋_GB2312" w:hAnsi="仿宋_GB2312" w:eastAsia="仿宋_GB2312" w:cs="仿宋_GB2312"/>
                <w:color w:val="000000"/>
                <w:szCs w:val="21"/>
              </w:rPr>
            </w:pPr>
          </w:p>
        </w:tc>
        <w:tc>
          <w:tcPr>
            <w:tcW w:w="1620" w:type="dxa"/>
            <w:tcBorders>
              <w:top w:val="nil"/>
              <w:left w:val="nil"/>
              <w:bottom w:val="single" w:color="auto" w:sz="4" w:space="0"/>
              <w:right w:val="single" w:color="auto" w:sz="4" w:space="0"/>
            </w:tcBorders>
            <w:vAlign w:val="center"/>
          </w:tcPr>
          <w:p w14:paraId="767BF889">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离退休人员</w:t>
            </w:r>
          </w:p>
        </w:tc>
        <w:tc>
          <w:tcPr>
            <w:tcW w:w="960" w:type="dxa"/>
            <w:tcBorders>
              <w:top w:val="nil"/>
              <w:left w:val="nil"/>
              <w:bottom w:val="single" w:color="auto" w:sz="4" w:space="0"/>
              <w:right w:val="single" w:color="auto" w:sz="4" w:space="0"/>
            </w:tcBorders>
            <w:vAlign w:val="center"/>
          </w:tcPr>
          <w:p w14:paraId="79A70D4E">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1365" w:type="dxa"/>
            <w:tcBorders>
              <w:top w:val="nil"/>
              <w:left w:val="nil"/>
              <w:bottom w:val="single" w:color="auto" w:sz="4" w:space="0"/>
              <w:right w:val="single" w:color="auto" w:sz="4" w:space="0"/>
            </w:tcBorders>
            <w:vAlign w:val="center"/>
          </w:tcPr>
          <w:p w14:paraId="32826FBF">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99%</w:t>
            </w:r>
          </w:p>
        </w:tc>
        <w:tc>
          <w:tcPr>
            <w:tcW w:w="965" w:type="dxa"/>
            <w:tcBorders>
              <w:top w:val="nil"/>
              <w:left w:val="nil"/>
              <w:bottom w:val="single" w:color="auto" w:sz="4" w:space="0"/>
              <w:right w:val="single" w:color="auto" w:sz="4" w:space="0"/>
            </w:tcBorders>
            <w:vAlign w:val="center"/>
          </w:tcPr>
          <w:p w14:paraId="61F4EB8E">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4</w:t>
            </w:r>
          </w:p>
        </w:tc>
        <w:tc>
          <w:tcPr>
            <w:tcW w:w="992" w:type="dxa"/>
            <w:tcBorders>
              <w:top w:val="nil"/>
              <w:left w:val="nil"/>
              <w:bottom w:val="single" w:color="auto" w:sz="4" w:space="0"/>
              <w:right w:val="single" w:color="auto" w:sz="4" w:space="0"/>
            </w:tcBorders>
            <w:vAlign w:val="center"/>
          </w:tcPr>
          <w:p w14:paraId="5CC245F7">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3.8</w:t>
            </w:r>
          </w:p>
        </w:tc>
        <w:tc>
          <w:tcPr>
            <w:tcW w:w="1107" w:type="dxa"/>
            <w:tcBorders>
              <w:top w:val="nil"/>
              <w:left w:val="nil"/>
              <w:bottom w:val="single" w:color="auto" w:sz="4" w:space="0"/>
              <w:right w:val="single" w:color="auto" w:sz="4" w:space="0"/>
            </w:tcBorders>
            <w:vAlign w:val="center"/>
          </w:tcPr>
          <w:p w14:paraId="77F84362">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0F64698C">
        <w:tblPrEx>
          <w:tblCellMar>
            <w:top w:w="0" w:type="dxa"/>
            <w:left w:w="108" w:type="dxa"/>
            <w:bottom w:w="0" w:type="dxa"/>
            <w:right w:w="108" w:type="dxa"/>
          </w:tblCellMar>
        </w:tblPrEx>
        <w:trPr>
          <w:trHeight w:val="340" w:hRule="exact"/>
          <w:jc w:val="center"/>
        </w:trPr>
        <w:tc>
          <w:tcPr>
            <w:tcW w:w="1101" w:type="dxa"/>
            <w:vMerge w:val="continue"/>
            <w:tcBorders>
              <w:left w:val="single" w:color="auto" w:sz="4" w:space="0"/>
              <w:bottom w:val="single" w:color="auto" w:sz="4" w:space="0"/>
              <w:right w:val="single" w:color="auto" w:sz="4" w:space="0"/>
            </w:tcBorders>
            <w:vAlign w:val="center"/>
          </w:tcPr>
          <w:p w14:paraId="61209C24">
            <w:pPr>
              <w:widowControl/>
              <w:spacing w:line="240" w:lineRule="exact"/>
              <w:rPr>
                <w:rFonts w:ascii="仿宋_GB2312" w:hAnsi="仿宋_GB2312" w:eastAsia="仿宋_GB2312" w:cs="仿宋_GB2312"/>
                <w:color w:val="000000"/>
                <w:szCs w:val="21"/>
              </w:rPr>
            </w:pPr>
          </w:p>
        </w:tc>
        <w:tc>
          <w:tcPr>
            <w:tcW w:w="994" w:type="dxa"/>
            <w:vMerge w:val="continue"/>
            <w:tcBorders>
              <w:top w:val="single" w:color="auto" w:sz="4" w:space="0"/>
              <w:left w:val="nil"/>
              <w:bottom w:val="single" w:color="auto" w:sz="4" w:space="0"/>
              <w:right w:val="single" w:color="auto" w:sz="4" w:space="0"/>
            </w:tcBorders>
            <w:vAlign w:val="center"/>
          </w:tcPr>
          <w:p w14:paraId="5ABADE84">
            <w:pPr>
              <w:widowControl/>
              <w:spacing w:line="240" w:lineRule="exact"/>
              <w:rPr>
                <w:rFonts w:ascii="仿宋_GB2312" w:hAnsi="仿宋_GB2312" w:eastAsia="仿宋_GB2312" w:cs="仿宋_GB2312"/>
                <w:color w:val="000000"/>
                <w:szCs w:val="21"/>
              </w:rPr>
            </w:pPr>
          </w:p>
        </w:tc>
        <w:tc>
          <w:tcPr>
            <w:tcW w:w="900" w:type="dxa"/>
            <w:vMerge w:val="continue"/>
            <w:tcBorders>
              <w:left w:val="nil"/>
              <w:bottom w:val="single" w:color="auto" w:sz="4" w:space="0"/>
              <w:right w:val="single" w:color="auto" w:sz="4" w:space="0"/>
            </w:tcBorders>
            <w:vAlign w:val="center"/>
          </w:tcPr>
          <w:p w14:paraId="24FBF5C2">
            <w:pPr>
              <w:widowControl/>
              <w:spacing w:line="240" w:lineRule="exact"/>
              <w:jc w:val="center"/>
              <w:rPr>
                <w:rFonts w:ascii="仿宋_GB2312" w:hAnsi="仿宋_GB2312" w:eastAsia="仿宋_GB2312" w:cs="仿宋_GB2312"/>
                <w:color w:val="000000"/>
                <w:szCs w:val="21"/>
              </w:rPr>
            </w:pPr>
          </w:p>
        </w:tc>
        <w:tc>
          <w:tcPr>
            <w:tcW w:w="1620" w:type="dxa"/>
            <w:tcBorders>
              <w:top w:val="nil"/>
              <w:left w:val="nil"/>
              <w:bottom w:val="single" w:color="auto" w:sz="4" w:space="0"/>
              <w:right w:val="single" w:color="auto" w:sz="4" w:space="0"/>
            </w:tcBorders>
            <w:vAlign w:val="center"/>
          </w:tcPr>
          <w:p w14:paraId="5BB6E38C">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企业</w:t>
            </w:r>
          </w:p>
        </w:tc>
        <w:tc>
          <w:tcPr>
            <w:tcW w:w="960" w:type="dxa"/>
            <w:tcBorders>
              <w:top w:val="nil"/>
              <w:left w:val="nil"/>
              <w:bottom w:val="single" w:color="auto" w:sz="4" w:space="0"/>
              <w:right w:val="single" w:color="auto" w:sz="4" w:space="0"/>
            </w:tcBorders>
            <w:vAlign w:val="center"/>
          </w:tcPr>
          <w:p w14:paraId="71BC2EF2">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1365" w:type="dxa"/>
            <w:tcBorders>
              <w:top w:val="nil"/>
              <w:left w:val="nil"/>
              <w:bottom w:val="single" w:color="auto" w:sz="4" w:space="0"/>
              <w:right w:val="single" w:color="auto" w:sz="4" w:space="0"/>
            </w:tcBorders>
            <w:vAlign w:val="center"/>
          </w:tcPr>
          <w:p w14:paraId="185AD963">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98%</w:t>
            </w:r>
          </w:p>
        </w:tc>
        <w:tc>
          <w:tcPr>
            <w:tcW w:w="965" w:type="dxa"/>
            <w:tcBorders>
              <w:top w:val="nil"/>
              <w:left w:val="nil"/>
              <w:bottom w:val="single" w:color="auto" w:sz="4" w:space="0"/>
              <w:right w:val="single" w:color="auto" w:sz="4" w:space="0"/>
            </w:tcBorders>
            <w:vAlign w:val="center"/>
          </w:tcPr>
          <w:p w14:paraId="1AB98241">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3</w:t>
            </w:r>
          </w:p>
        </w:tc>
        <w:tc>
          <w:tcPr>
            <w:tcW w:w="992" w:type="dxa"/>
            <w:tcBorders>
              <w:top w:val="nil"/>
              <w:left w:val="nil"/>
              <w:bottom w:val="single" w:color="auto" w:sz="4" w:space="0"/>
              <w:right w:val="single" w:color="auto" w:sz="4" w:space="0"/>
            </w:tcBorders>
            <w:vAlign w:val="center"/>
          </w:tcPr>
          <w:p w14:paraId="1E9ED0A5">
            <w:pPr>
              <w:widowControl/>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kern w:val="0"/>
                <w:szCs w:val="21"/>
              </w:rPr>
              <w:t>2.9</w:t>
            </w:r>
          </w:p>
        </w:tc>
        <w:tc>
          <w:tcPr>
            <w:tcW w:w="1107" w:type="dxa"/>
            <w:tcBorders>
              <w:top w:val="nil"/>
              <w:left w:val="nil"/>
              <w:bottom w:val="single" w:color="auto" w:sz="4" w:space="0"/>
              <w:right w:val="single" w:color="auto" w:sz="4" w:space="0"/>
            </w:tcBorders>
            <w:vAlign w:val="center"/>
          </w:tcPr>
          <w:p w14:paraId="35DEE382">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r w14:paraId="4403F54C">
        <w:tblPrEx>
          <w:tblCellMar>
            <w:top w:w="0" w:type="dxa"/>
            <w:left w:w="108" w:type="dxa"/>
            <w:bottom w:w="0" w:type="dxa"/>
            <w:right w:w="108" w:type="dxa"/>
          </w:tblCellMar>
        </w:tblPrEx>
        <w:trPr>
          <w:trHeight w:val="340" w:hRule="exact"/>
          <w:jc w:val="center"/>
        </w:trPr>
        <w:tc>
          <w:tcPr>
            <w:tcW w:w="6940" w:type="dxa"/>
            <w:gridSpan w:val="6"/>
            <w:tcBorders>
              <w:top w:val="single" w:color="auto" w:sz="4" w:space="0"/>
              <w:left w:val="single" w:color="auto" w:sz="4" w:space="0"/>
              <w:bottom w:val="single" w:color="auto" w:sz="4" w:space="0"/>
              <w:right w:val="single" w:color="000000" w:sz="4" w:space="0"/>
            </w:tcBorders>
            <w:vAlign w:val="center"/>
          </w:tcPr>
          <w:p w14:paraId="77C842DC">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总分</w:t>
            </w:r>
          </w:p>
        </w:tc>
        <w:tc>
          <w:tcPr>
            <w:tcW w:w="965" w:type="dxa"/>
            <w:tcBorders>
              <w:top w:val="nil"/>
              <w:left w:val="nil"/>
              <w:bottom w:val="single" w:color="auto" w:sz="4" w:space="0"/>
              <w:right w:val="single" w:color="auto" w:sz="4" w:space="0"/>
            </w:tcBorders>
            <w:vAlign w:val="center"/>
          </w:tcPr>
          <w:p w14:paraId="7CC2FCDD">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992" w:type="dxa"/>
            <w:tcBorders>
              <w:top w:val="nil"/>
              <w:left w:val="nil"/>
              <w:bottom w:val="single" w:color="auto" w:sz="4" w:space="0"/>
              <w:right w:val="single" w:color="auto" w:sz="4" w:space="0"/>
            </w:tcBorders>
            <w:vAlign w:val="center"/>
          </w:tcPr>
          <w:p w14:paraId="26E4140F">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95.3</w:t>
            </w:r>
          </w:p>
        </w:tc>
        <w:tc>
          <w:tcPr>
            <w:tcW w:w="1107" w:type="dxa"/>
            <w:tcBorders>
              <w:top w:val="nil"/>
              <w:left w:val="nil"/>
              <w:bottom w:val="single" w:color="auto" w:sz="4" w:space="0"/>
              <w:right w:val="single" w:color="auto" w:sz="4" w:space="0"/>
            </w:tcBorders>
            <w:vAlign w:val="center"/>
          </w:tcPr>
          <w:p w14:paraId="48232C7B">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w:t>
            </w:r>
          </w:p>
        </w:tc>
      </w:tr>
    </w:tbl>
    <w:p w14:paraId="6E8AB9E3">
      <w:pPr>
        <w:tabs>
          <w:tab w:val="left" w:pos="7371"/>
          <w:tab w:val="left" w:pos="7513"/>
        </w:tabs>
        <w:adjustRightInd w:val="0"/>
        <w:spacing w:line="260" w:lineRule="exact"/>
        <w:rPr>
          <w:rFonts w:ascii="仿宋_GB2312" w:hAnsi="仿宋_GB2312" w:eastAsia="仿宋_GB2312" w:cs="仿宋_GB2312"/>
          <w:szCs w:val="21"/>
        </w:rPr>
      </w:pPr>
    </w:p>
    <w:p w14:paraId="3EE2DB17">
      <w:pPr>
        <w:spacing w:line="560" w:lineRule="exact"/>
        <w:rPr>
          <w:rFonts w:ascii="Times New Roman" w:hAnsi="Times New Roman" w:eastAsia="黑体" w:cs="Times New Roman"/>
          <w:sz w:val="32"/>
          <w:szCs w:val="32"/>
        </w:rPr>
      </w:pPr>
      <w:bookmarkStart w:id="5" w:name="_Hlk97543464"/>
    </w:p>
    <w:bookmarkEnd w:id="5"/>
    <w:p w14:paraId="5D349310">
      <w:pPr>
        <w:spacing w:line="560" w:lineRule="exact"/>
        <w:ind w:firstLine="640" w:firstLineChars="200"/>
        <w:rPr>
          <w:rFonts w:cs="黑体" w:asciiTheme="minorEastAsia" w:hAnsiTheme="minorEastAsia"/>
          <w:color w:val="000000"/>
          <w:kern w:val="0"/>
          <w:sz w:val="32"/>
          <w:szCs w:val="32"/>
        </w:rPr>
      </w:pPr>
    </w:p>
    <w:sectPr>
      <w:pgSz w:w="11906" w:h="16838"/>
      <w:pgMar w:top="1134" w:right="1134" w:bottom="1134" w:left="1134"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F8DA8">
    <w:pPr>
      <w:pStyle w:val="4"/>
      <w:jc w:val="center"/>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78BD597">
                <w:pPr>
                  <w:pStyle w:val="4"/>
                </w:pPr>
                <w:r>
                  <w:fldChar w:fldCharType="begin"/>
                </w:r>
                <w:r>
                  <w:instrText xml:space="preserve"> PAGE  \* MERGEFORMAT </w:instrText>
                </w:r>
                <w:r>
                  <w:fldChar w:fldCharType="separate"/>
                </w:r>
                <w:r>
                  <w:t>- 14 -</w:t>
                </w:r>
                <w:r>
                  <w:fldChar w:fldCharType="end"/>
                </w:r>
              </w:p>
            </w:txbxContent>
          </v:textbox>
        </v:shape>
      </w:pict>
    </w:r>
  </w:p>
  <w:p w14:paraId="1D7594F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F6FD3">
    <w:pPr>
      <w:pStyle w:val="4"/>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329283E">
                <w:pPr>
                  <w:pStyle w:val="4"/>
                </w:pPr>
                <w:r>
                  <w:fldChar w:fldCharType="begin"/>
                </w:r>
                <w:r>
                  <w:instrText xml:space="preserve"> PAGE  \* MERGEFORMAT </w:instrText>
                </w:r>
                <w:r>
                  <w:fldChar w:fldCharType="separate"/>
                </w:r>
                <w:r>
                  <w:t>- 4 -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8430F">
    <w:pPr>
      <w:pStyle w:val="4"/>
      <w:jc w:val="right"/>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2AFCEA5C">
                <w:pPr>
                  <w:pStyle w:val="4"/>
                </w:pPr>
                <w:r>
                  <w:fldChar w:fldCharType="begin"/>
                </w:r>
                <w:r>
                  <w:instrText xml:space="preserve"> PAGE  \* MERGEFORMAT </w:instrText>
                </w:r>
                <w:r>
                  <w:fldChar w:fldCharType="separate"/>
                </w:r>
                <w:r>
                  <w:t>- 21 -</w:t>
                </w:r>
                <w:r>
                  <w:fldChar w:fldCharType="end"/>
                </w:r>
              </w:p>
            </w:txbxContent>
          </v:textbox>
        </v:shape>
      </w:pict>
    </w:r>
  </w:p>
  <w:p w14:paraId="239268EC">
    <w:pPr>
      <w:pStyle w:val="2"/>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IwNDdmZDBkOWQxODg5NTBiOTU4ZmUzZTE0NzU2OTIifQ=="/>
  </w:docVars>
  <w:rsids>
    <w:rsidRoot w:val="004506F9"/>
    <w:rsid w:val="000062CE"/>
    <w:rsid w:val="000160D5"/>
    <w:rsid w:val="0001740B"/>
    <w:rsid w:val="0002229B"/>
    <w:rsid w:val="000273BD"/>
    <w:rsid w:val="000415B7"/>
    <w:rsid w:val="00041E3F"/>
    <w:rsid w:val="0004288A"/>
    <w:rsid w:val="00055DAA"/>
    <w:rsid w:val="00061F7B"/>
    <w:rsid w:val="000658A3"/>
    <w:rsid w:val="00074155"/>
    <w:rsid w:val="0009512A"/>
    <w:rsid w:val="000A0FD1"/>
    <w:rsid w:val="000A3F69"/>
    <w:rsid w:val="000A7460"/>
    <w:rsid w:val="000B713C"/>
    <w:rsid w:val="00103957"/>
    <w:rsid w:val="001264C5"/>
    <w:rsid w:val="0012701B"/>
    <w:rsid w:val="00152C6D"/>
    <w:rsid w:val="00162D39"/>
    <w:rsid w:val="001649F9"/>
    <w:rsid w:val="001678BD"/>
    <w:rsid w:val="00176415"/>
    <w:rsid w:val="00181982"/>
    <w:rsid w:val="001A67DB"/>
    <w:rsid w:val="001C3C29"/>
    <w:rsid w:val="001D51E5"/>
    <w:rsid w:val="001E080D"/>
    <w:rsid w:val="001E53D0"/>
    <w:rsid w:val="001E59CE"/>
    <w:rsid w:val="001F0C3B"/>
    <w:rsid w:val="00202C82"/>
    <w:rsid w:val="00214427"/>
    <w:rsid w:val="00226CB7"/>
    <w:rsid w:val="00232662"/>
    <w:rsid w:val="0023314D"/>
    <w:rsid w:val="00250F7D"/>
    <w:rsid w:val="00264552"/>
    <w:rsid w:val="00264EF9"/>
    <w:rsid w:val="00265724"/>
    <w:rsid w:val="0027426B"/>
    <w:rsid w:val="002863DA"/>
    <w:rsid w:val="002B2372"/>
    <w:rsid w:val="002B28A7"/>
    <w:rsid w:val="002C21D5"/>
    <w:rsid w:val="002E0A30"/>
    <w:rsid w:val="002E5742"/>
    <w:rsid w:val="00311122"/>
    <w:rsid w:val="003130C4"/>
    <w:rsid w:val="00316C4B"/>
    <w:rsid w:val="0032192B"/>
    <w:rsid w:val="00345F96"/>
    <w:rsid w:val="003479BD"/>
    <w:rsid w:val="0035220C"/>
    <w:rsid w:val="00357071"/>
    <w:rsid w:val="0037082C"/>
    <w:rsid w:val="0037197D"/>
    <w:rsid w:val="00375E73"/>
    <w:rsid w:val="003768D5"/>
    <w:rsid w:val="003A5154"/>
    <w:rsid w:val="003C142B"/>
    <w:rsid w:val="003C47E6"/>
    <w:rsid w:val="003C4FC2"/>
    <w:rsid w:val="003E18E8"/>
    <w:rsid w:val="00416E61"/>
    <w:rsid w:val="00423EC8"/>
    <w:rsid w:val="0042790C"/>
    <w:rsid w:val="004347FD"/>
    <w:rsid w:val="004506F9"/>
    <w:rsid w:val="00450F12"/>
    <w:rsid w:val="0045693B"/>
    <w:rsid w:val="004717A2"/>
    <w:rsid w:val="00473DF3"/>
    <w:rsid w:val="00487911"/>
    <w:rsid w:val="00491741"/>
    <w:rsid w:val="004A3A2D"/>
    <w:rsid w:val="004A7671"/>
    <w:rsid w:val="004B3221"/>
    <w:rsid w:val="004F0ECF"/>
    <w:rsid w:val="004F29BB"/>
    <w:rsid w:val="004F68B1"/>
    <w:rsid w:val="00500E5F"/>
    <w:rsid w:val="005122EF"/>
    <w:rsid w:val="0051441A"/>
    <w:rsid w:val="00515DC0"/>
    <w:rsid w:val="00517C33"/>
    <w:rsid w:val="00517F9B"/>
    <w:rsid w:val="00523644"/>
    <w:rsid w:val="0054069E"/>
    <w:rsid w:val="00544866"/>
    <w:rsid w:val="005767CC"/>
    <w:rsid w:val="00584A80"/>
    <w:rsid w:val="00590D9F"/>
    <w:rsid w:val="00595D26"/>
    <w:rsid w:val="00597AFF"/>
    <w:rsid w:val="005A6157"/>
    <w:rsid w:val="005A74E6"/>
    <w:rsid w:val="005B404E"/>
    <w:rsid w:val="005D4D55"/>
    <w:rsid w:val="005D6752"/>
    <w:rsid w:val="005E2CFB"/>
    <w:rsid w:val="005F3D1C"/>
    <w:rsid w:val="00605B28"/>
    <w:rsid w:val="0062378F"/>
    <w:rsid w:val="00641842"/>
    <w:rsid w:val="00651EEC"/>
    <w:rsid w:val="006526BA"/>
    <w:rsid w:val="0065418A"/>
    <w:rsid w:val="00672234"/>
    <w:rsid w:val="00686673"/>
    <w:rsid w:val="00691E8C"/>
    <w:rsid w:val="006A22C4"/>
    <w:rsid w:val="006A351B"/>
    <w:rsid w:val="006B0422"/>
    <w:rsid w:val="006B1933"/>
    <w:rsid w:val="006C1B53"/>
    <w:rsid w:val="006C7E55"/>
    <w:rsid w:val="006D7730"/>
    <w:rsid w:val="006E5284"/>
    <w:rsid w:val="006F3EB5"/>
    <w:rsid w:val="006F70DB"/>
    <w:rsid w:val="00700B58"/>
    <w:rsid w:val="00702E34"/>
    <w:rsid w:val="00704395"/>
    <w:rsid w:val="00716918"/>
    <w:rsid w:val="00717621"/>
    <w:rsid w:val="00720FF1"/>
    <w:rsid w:val="00727A53"/>
    <w:rsid w:val="00754341"/>
    <w:rsid w:val="00761808"/>
    <w:rsid w:val="00787B42"/>
    <w:rsid w:val="007C0214"/>
    <w:rsid w:val="007C4539"/>
    <w:rsid w:val="007D3A9C"/>
    <w:rsid w:val="007D422E"/>
    <w:rsid w:val="007F1E57"/>
    <w:rsid w:val="007F3657"/>
    <w:rsid w:val="00812ED5"/>
    <w:rsid w:val="0081494F"/>
    <w:rsid w:val="008176AA"/>
    <w:rsid w:val="008277D9"/>
    <w:rsid w:val="00833410"/>
    <w:rsid w:val="00837D5B"/>
    <w:rsid w:val="0084478C"/>
    <w:rsid w:val="00845D13"/>
    <w:rsid w:val="00847F9F"/>
    <w:rsid w:val="008645FF"/>
    <w:rsid w:val="0086638C"/>
    <w:rsid w:val="00891B43"/>
    <w:rsid w:val="008A1E9C"/>
    <w:rsid w:val="008A29B7"/>
    <w:rsid w:val="008A3D24"/>
    <w:rsid w:val="008A3E8D"/>
    <w:rsid w:val="008B343B"/>
    <w:rsid w:val="008C142D"/>
    <w:rsid w:val="008D6365"/>
    <w:rsid w:val="00901FF2"/>
    <w:rsid w:val="00913F93"/>
    <w:rsid w:val="00914BCE"/>
    <w:rsid w:val="00920BE8"/>
    <w:rsid w:val="009237C4"/>
    <w:rsid w:val="009375DE"/>
    <w:rsid w:val="00944C48"/>
    <w:rsid w:val="00950252"/>
    <w:rsid w:val="00967F5D"/>
    <w:rsid w:val="00995FD6"/>
    <w:rsid w:val="009A0F95"/>
    <w:rsid w:val="009A4231"/>
    <w:rsid w:val="009B3ADF"/>
    <w:rsid w:val="009C3B52"/>
    <w:rsid w:val="009E3B41"/>
    <w:rsid w:val="009E6817"/>
    <w:rsid w:val="009E6E9A"/>
    <w:rsid w:val="009E77E3"/>
    <w:rsid w:val="009F1807"/>
    <w:rsid w:val="00A01D2B"/>
    <w:rsid w:val="00A14211"/>
    <w:rsid w:val="00A42218"/>
    <w:rsid w:val="00A70249"/>
    <w:rsid w:val="00A706EA"/>
    <w:rsid w:val="00A70B02"/>
    <w:rsid w:val="00A71D9F"/>
    <w:rsid w:val="00A77FCB"/>
    <w:rsid w:val="00A92E9F"/>
    <w:rsid w:val="00AD0B81"/>
    <w:rsid w:val="00AD0FEC"/>
    <w:rsid w:val="00AD1241"/>
    <w:rsid w:val="00AD44BB"/>
    <w:rsid w:val="00AE42B9"/>
    <w:rsid w:val="00AE6B0C"/>
    <w:rsid w:val="00B33BEA"/>
    <w:rsid w:val="00B5115A"/>
    <w:rsid w:val="00B57C9F"/>
    <w:rsid w:val="00B63572"/>
    <w:rsid w:val="00B845B3"/>
    <w:rsid w:val="00B85D8B"/>
    <w:rsid w:val="00BB4A40"/>
    <w:rsid w:val="00BD6C3E"/>
    <w:rsid w:val="00BE3674"/>
    <w:rsid w:val="00BF19E7"/>
    <w:rsid w:val="00C10681"/>
    <w:rsid w:val="00C21C87"/>
    <w:rsid w:val="00C3049A"/>
    <w:rsid w:val="00C31B1E"/>
    <w:rsid w:val="00C36C4C"/>
    <w:rsid w:val="00C61BAD"/>
    <w:rsid w:val="00C70CCE"/>
    <w:rsid w:val="00C77645"/>
    <w:rsid w:val="00C8189C"/>
    <w:rsid w:val="00C92CD6"/>
    <w:rsid w:val="00CC21E9"/>
    <w:rsid w:val="00CD2EBB"/>
    <w:rsid w:val="00CE04C3"/>
    <w:rsid w:val="00CE53DE"/>
    <w:rsid w:val="00CE76A0"/>
    <w:rsid w:val="00D01950"/>
    <w:rsid w:val="00D0414B"/>
    <w:rsid w:val="00D148C6"/>
    <w:rsid w:val="00D17A8A"/>
    <w:rsid w:val="00D33B0C"/>
    <w:rsid w:val="00D352D7"/>
    <w:rsid w:val="00D415BA"/>
    <w:rsid w:val="00D4241F"/>
    <w:rsid w:val="00D51FAE"/>
    <w:rsid w:val="00D61607"/>
    <w:rsid w:val="00D644EE"/>
    <w:rsid w:val="00D64976"/>
    <w:rsid w:val="00D92F09"/>
    <w:rsid w:val="00D944BE"/>
    <w:rsid w:val="00DB0E6F"/>
    <w:rsid w:val="00DD06FF"/>
    <w:rsid w:val="00DD5FE9"/>
    <w:rsid w:val="00E00C7A"/>
    <w:rsid w:val="00E06EC2"/>
    <w:rsid w:val="00E160A4"/>
    <w:rsid w:val="00E27269"/>
    <w:rsid w:val="00E37D6C"/>
    <w:rsid w:val="00E55B68"/>
    <w:rsid w:val="00E62588"/>
    <w:rsid w:val="00E67BE6"/>
    <w:rsid w:val="00E8120C"/>
    <w:rsid w:val="00E8683C"/>
    <w:rsid w:val="00EA2B72"/>
    <w:rsid w:val="00EC0D4B"/>
    <w:rsid w:val="00EC3CB7"/>
    <w:rsid w:val="00ED139B"/>
    <w:rsid w:val="00F03924"/>
    <w:rsid w:val="00F065FD"/>
    <w:rsid w:val="00F2226B"/>
    <w:rsid w:val="00F54420"/>
    <w:rsid w:val="00F636E4"/>
    <w:rsid w:val="00F74360"/>
    <w:rsid w:val="00F90607"/>
    <w:rsid w:val="00FB462F"/>
    <w:rsid w:val="00FD0647"/>
    <w:rsid w:val="00FE16FA"/>
    <w:rsid w:val="00FE328A"/>
    <w:rsid w:val="00FE6269"/>
    <w:rsid w:val="00FF5CD6"/>
    <w:rsid w:val="04C922EE"/>
    <w:rsid w:val="061E57AA"/>
    <w:rsid w:val="0E0576B7"/>
    <w:rsid w:val="0E2404A0"/>
    <w:rsid w:val="111F5C4C"/>
    <w:rsid w:val="13F460BA"/>
    <w:rsid w:val="16863299"/>
    <w:rsid w:val="1FB060A5"/>
    <w:rsid w:val="2DF83A39"/>
    <w:rsid w:val="304323FE"/>
    <w:rsid w:val="363214F9"/>
    <w:rsid w:val="372F0865"/>
    <w:rsid w:val="3AF97C21"/>
    <w:rsid w:val="3B0A19F1"/>
    <w:rsid w:val="41824C3E"/>
    <w:rsid w:val="43C61ACC"/>
    <w:rsid w:val="49B64712"/>
    <w:rsid w:val="4C63201E"/>
    <w:rsid w:val="4D7C37E9"/>
    <w:rsid w:val="575B4AFE"/>
    <w:rsid w:val="669633CA"/>
    <w:rsid w:val="6B816208"/>
    <w:rsid w:val="6DC2360F"/>
    <w:rsid w:val="6DFF495B"/>
    <w:rsid w:val="73EF7256"/>
    <w:rsid w:val="75E15658"/>
    <w:rsid w:val="778E33FA"/>
    <w:rsid w:val="7C3F7315"/>
    <w:rsid w:val="7C603AE9"/>
    <w:rsid w:val="7F1636C3"/>
    <w:rsid w:val="7FFB10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FollowedHyperlink"/>
    <w:basedOn w:val="7"/>
    <w:semiHidden/>
    <w:unhideWhenUsed/>
    <w:qFormat/>
    <w:uiPriority w:val="99"/>
    <w:rPr>
      <w:color w:val="800080" w:themeColor="followedHyperlink"/>
      <w:u w:val="single"/>
    </w:rPr>
  </w:style>
  <w:style w:type="character" w:styleId="10">
    <w:name w:val="Hyperlink"/>
    <w:basedOn w:val="7"/>
    <w:unhideWhenUsed/>
    <w:qFormat/>
    <w:uiPriority w:val="99"/>
    <w:rPr>
      <w:color w:val="0000FF" w:themeColor="hyperlink"/>
      <w:u w:val="single"/>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7"/>
    <w:link w:val="3"/>
    <w:semiHidden/>
    <w:qFormat/>
    <w:uiPriority w:val="99"/>
    <w:rPr>
      <w:sz w:val="18"/>
      <w:szCs w:val="18"/>
    </w:rPr>
  </w:style>
  <w:style w:type="table" w:customStyle="1" w:styleId="1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14547</Words>
  <Characters>18264</Characters>
  <Lines>150</Lines>
  <Paragraphs>42</Paragraphs>
  <TotalTime>21</TotalTime>
  <ScaleCrop>false</ScaleCrop>
  <LinksUpToDate>false</LinksUpToDate>
  <CharactersWithSpaces>19177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2020-07-02T10:32:00Z</dcterms:created>
  <dc:creator>李航 null</dc:creator>
  <cp:lastModifiedBy>胡幸子</cp:lastModifiedBy>
  <cp:lastPrinted>2022-08-30T11:13:00Z</cp:lastPrinted>
  <dcterms:modified xsi:type="dcterms:W3CDTF">2024-09-06T01:51:11Z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E0E0E97C791F416A9B19B92C78A0583E</vt:lpwstr>
  </property>
</Properties>
</file>