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rPr>
      </w:pPr>
      <w:r>
        <w:rPr>
          <w:rFonts w:hint="eastAsia" w:ascii="黑体" w:hAnsi="黑体" w:eastAsia="黑体" w:cs="黑体"/>
          <w:sz w:val="32"/>
          <w:szCs w:val="32"/>
        </w:rPr>
        <w:t>附件</w:t>
      </w:r>
    </w:p>
    <w:p>
      <w:pPr>
        <w:spacing w:line="580" w:lineRule="exact"/>
        <w:jc w:val="center"/>
      </w:pPr>
      <w:r>
        <w:rPr>
          <w:rFonts w:hint="eastAsia" w:ascii="方正小标宋简体" w:hAnsi="方正小标宋简体" w:eastAsia="方正小标宋简体" w:cs="方正小标宋简体"/>
          <w:sz w:val="44"/>
          <w:szCs w:val="44"/>
        </w:rPr>
        <w:t>采购需求磋商文件</w:t>
      </w:r>
    </w:p>
    <w:p>
      <w:pPr>
        <w:spacing w:line="580" w:lineRule="exact"/>
        <w:ind w:firstLine="640" w:firstLineChars="200"/>
        <w:rPr>
          <w:rFonts w:ascii="黑体" w:hAnsi="黑体" w:eastAsia="黑体"/>
          <w:sz w:val="32"/>
          <w:szCs w:val="32"/>
        </w:rPr>
      </w:pPr>
    </w:p>
    <w:p>
      <w:pPr>
        <w:spacing w:line="580" w:lineRule="exact"/>
        <w:ind w:firstLine="640" w:firstLineChars="200"/>
        <w:rPr>
          <w:rFonts w:ascii="黑体" w:hAnsi="黑体" w:eastAsia="黑体"/>
          <w:sz w:val="32"/>
          <w:szCs w:val="32"/>
        </w:rPr>
      </w:pPr>
      <w:r>
        <w:rPr>
          <w:rFonts w:ascii="黑体" w:hAnsi="黑体" w:eastAsia="黑体"/>
          <w:sz w:val="32"/>
          <w:szCs w:val="32"/>
        </w:rPr>
        <w:t>一、采购项目名称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从税收角度探析自贸区高质量发展</w:t>
      </w:r>
    </w:p>
    <w:p>
      <w:pPr>
        <w:spacing w:line="580" w:lineRule="exact"/>
        <w:ind w:firstLine="640" w:firstLineChars="200"/>
        <w:rPr>
          <w:rFonts w:ascii="黑体" w:hAnsi="黑体" w:eastAsia="黑体"/>
          <w:sz w:val="32"/>
          <w:szCs w:val="32"/>
        </w:rPr>
      </w:pPr>
      <w:r>
        <w:rPr>
          <w:rFonts w:ascii="黑体" w:hAnsi="黑体" w:eastAsia="黑体"/>
          <w:sz w:val="32"/>
          <w:szCs w:val="32"/>
        </w:rPr>
        <w:t>二、项目概况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lang w:val="en-US" w:eastAsia="zh-CN"/>
        </w:rPr>
        <w:t>2021年3月，省税务局出台《推进中国（湖南）自由贸易试验区高质量发展税收创新举措》（湘税发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21号</w:t>
      </w:r>
      <w:r>
        <w:rPr>
          <w:rFonts w:hint="eastAsia" w:ascii="Times New Roman" w:hAnsi="Times New Roman" w:eastAsia="仿宋_GB2312"/>
          <w:sz w:val="32"/>
          <w:szCs w:val="32"/>
          <w:lang w:val="en-US" w:eastAsia="zh-CN"/>
        </w:rPr>
        <w:t>），</w:t>
      </w:r>
      <w:r>
        <w:rPr>
          <w:rFonts w:hint="eastAsia" w:ascii="仿宋_GB2312" w:hAnsi="仿宋_GB2312" w:eastAsia="仿宋_GB2312" w:cs="仿宋_GB2312"/>
          <w:sz w:val="32"/>
          <w:szCs w:val="32"/>
          <w:lang w:eastAsia="zh-CN"/>
        </w:rPr>
        <w:t>在全国率先推出</w:t>
      </w:r>
      <w:r>
        <w:rPr>
          <w:rFonts w:hint="eastAsia" w:ascii="仿宋_GB2312" w:hAnsi="仿宋_GB2312" w:eastAsia="仿宋_GB2312" w:cs="仿宋_GB2312"/>
          <w:sz w:val="32"/>
          <w:szCs w:val="32"/>
          <w:lang w:val="en-US" w:eastAsia="zh-CN"/>
        </w:rPr>
        <w:t>税费征管信息系统</w:t>
      </w:r>
      <w:r>
        <w:rPr>
          <w:rFonts w:hint="eastAsia" w:ascii="仿宋_GB2312" w:hAnsi="仿宋_GB2312" w:eastAsia="仿宋_GB2312" w:cs="仿宋_GB2312"/>
          <w:sz w:val="32"/>
          <w:szCs w:val="32"/>
          <w:lang w:eastAsia="zh-CN"/>
        </w:rPr>
        <w:t>对自贸试验区、综合保税区纳税人缴费人加注身份标识，强化系统功能支持，及时统计监测税费数据，为精准助力自贸区建设提供有力支撑。为进一步深化税收大数据应用，结合</w:t>
      </w:r>
      <w:r>
        <w:rPr>
          <w:rFonts w:hint="eastAsia" w:ascii="仿宋_GB2312" w:hAnsi="仿宋_GB2312" w:eastAsia="仿宋_GB2312" w:cs="仿宋_GB2312"/>
          <w:sz w:val="32"/>
          <w:szCs w:val="32"/>
          <w:lang w:val="en-US" w:eastAsia="zh-CN"/>
        </w:rPr>
        <w:t>2022年自贸区高质量建设发展要求，通过综合分析</w:t>
      </w:r>
      <w:r>
        <w:rPr>
          <w:rFonts w:hint="eastAsia" w:ascii="仿宋_GB2312" w:hAnsi="仿宋_GB2312" w:eastAsia="仿宋_GB2312" w:cs="仿宋_GB2312"/>
          <w:sz w:val="32"/>
          <w:szCs w:val="32"/>
          <w:lang w:eastAsia="zh-CN"/>
        </w:rPr>
        <w:t>金税三期、增值税发票系统等涉税数据，立足税收视角探索税收大数据实践应用，掌握自贸试验区经济运行动态，积极发挥以税咨政作用，助力自贸区建设高质量发展。</w:t>
      </w:r>
    </w:p>
    <w:p>
      <w:pPr>
        <w:adjustRightInd w:val="0"/>
        <w:snapToGrid w:val="0"/>
        <w:spacing w:line="500" w:lineRule="exact"/>
        <w:ind w:firstLine="640" w:firstLineChars="200"/>
        <w:rPr>
          <w:rFonts w:ascii="Times New Roman" w:hAnsi="Times New Roman"/>
          <w:b/>
          <w:bCs/>
          <w:sz w:val="32"/>
          <w:szCs w:val="32"/>
        </w:rPr>
      </w:pPr>
      <w:r>
        <w:rPr>
          <w:rFonts w:ascii="黑体" w:hAnsi="黑体" w:eastAsia="黑体"/>
          <w:sz w:val="32"/>
          <w:szCs w:val="32"/>
        </w:rPr>
        <w:t>三、采购内容</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税收视角下自贸区建设现状及特点分析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税收大数据功能和运用研究</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税收视角下自贸区发展存在问题及原因剖析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从税收角度助力自贸区高质量发展对策研究</w:t>
      </w:r>
    </w:p>
    <w:p>
      <w:pPr>
        <w:adjustRightInd w:val="0"/>
        <w:snapToGrid w:val="0"/>
        <w:spacing w:line="500" w:lineRule="exact"/>
        <w:ind w:firstLine="640" w:firstLineChars="200"/>
        <w:rPr>
          <w:rFonts w:ascii="黑体" w:hAnsi="黑体" w:eastAsia="黑体"/>
          <w:sz w:val="32"/>
          <w:szCs w:val="32"/>
        </w:rPr>
      </w:pPr>
      <w:r>
        <w:rPr>
          <w:rFonts w:hint="eastAsia" w:ascii="黑体" w:hAnsi="黑体" w:eastAsia="黑体"/>
          <w:sz w:val="32"/>
          <w:szCs w:val="32"/>
        </w:rPr>
        <w:t>四、项目预算</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经预算，此次所需经费为1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万元整。</w:t>
      </w:r>
    </w:p>
    <w:p>
      <w:pPr>
        <w:adjustRightInd w:val="0"/>
        <w:snapToGrid w:val="0"/>
        <w:spacing w:line="500" w:lineRule="exact"/>
        <w:ind w:firstLine="640" w:firstLineChars="200"/>
        <w:rPr>
          <w:rFonts w:ascii="黑体" w:hAnsi="黑体" w:eastAsia="黑体"/>
          <w:sz w:val="32"/>
          <w:szCs w:val="32"/>
        </w:rPr>
      </w:pPr>
      <w:r>
        <w:rPr>
          <w:rFonts w:hint="eastAsia" w:ascii="黑体" w:hAnsi="黑体" w:eastAsia="黑体"/>
          <w:sz w:val="32"/>
          <w:szCs w:val="32"/>
        </w:rPr>
        <w:t>五、项目质量标准和期限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购标的需执行的国家相关标准、行业标准、地方标准或者其他标准、规范：《中央对地方专项转移支付绩效目标管理暂行办法》（财预〔2015〕163号）、《预算绩效管理工作考核办法》（财预〔2015〕25号）、《财政支出绩效评价管理暂行办法》（财预〔2011〕285号）等有关规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（三）采购标的验收标准主要依据合同相关规定，期限为合同生效后180天。</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（三）采购标的的其他技术、服务等要求：详见技术需求。</w:t>
      </w:r>
    </w:p>
    <w:p>
      <w:pPr>
        <w:adjustRightInd w:val="0"/>
        <w:snapToGrid w:val="0"/>
        <w:spacing w:line="500" w:lineRule="exact"/>
        <w:ind w:firstLine="640" w:firstLineChars="200"/>
        <w:rPr>
          <w:rFonts w:ascii="黑体" w:hAnsi="黑体" w:eastAsia="黑体"/>
          <w:sz w:val="32"/>
          <w:szCs w:val="32"/>
        </w:rPr>
      </w:pPr>
      <w:r>
        <w:rPr>
          <w:rFonts w:hint="eastAsia" w:ascii="黑体" w:hAnsi="黑体" w:eastAsia="黑体"/>
          <w:sz w:val="32"/>
          <w:szCs w:val="32"/>
        </w:rPr>
        <w:t>六、投标人的资格要求</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（一）投标人应符合《中华人民共和国政府采购法》第二十二条的规定。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5、参加政府采购活动前三年内，在经营活动中没有重大违法记录；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（二）本次招标不接受联合体投标；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（三）投标人不得为“信用中国”网站www.creditchina. 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信息截止时点为开标当日。</w:t>
      </w:r>
    </w:p>
    <w:p>
      <w:pPr>
        <w:adjustRightInd w:val="0"/>
        <w:snapToGrid w:val="0"/>
        <w:spacing w:line="500" w:lineRule="exact"/>
        <w:ind w:firstLine="640" w:firstLineChars="200"/>
        <w:rPr>
          <w:rFonts w:ascii="黑体" w:hAnsi="黑体" w:eastAsia="黑体"/>
          <w:sz w:val="32"/>
          <w:szCs w:val="32"/>
        </w:rPr>
      </w:pPr>
      <w:r>
        <w:rPr>
          <w:rFonts w:hint="eastAsia" w:ascii="黑体" w:hAnsi="黑体" w:eastAsia="黑体"/>
          <w:sz w:val="32"/>
          <w:szCs w:val="32"/>
        </w:rPr>
        <w:t>七、项目服务要求</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（一）有正确科学的课题研究思路，确保课题研究开展始终服务项目要求。</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（二）课题研究工作应指派职业道德良好、业务水平与执行能力较强的专职职业人员进行工作。若中标人配备的工作人员不符合采购人要求，采购人有权要求替换工作人员。</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（三）投标人承诺在服务过程中接受采购人的工作安排并遵守廉洁从业相关规定，承诺对工作过程中获知的商业秘密进行保密。 </w:t>
      </w:r>
    </w:p>
    <w:p>
      <w:pPr>
        <w:adjustRightInd w:val="0"/>
        <w:snapToGrid w:val="0"/>
        <w:spacing w:line="500"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、服务周期</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150天。</w:t>
      </w:r>
    </w:p>
    <w:p>
      <w:pPr>
        <w:adjustRightInd w:val="0"/>
        <w:snapToGrid w:val="0"/>
        <w:spacing w:line="500" w:lineRule="exact"/>
        <w:ind w:firstLine="640" w:firstLineChars="200"/>
        <w:rPr>
          <w:rFonts w:ascii="黑体" w:hAnsi="黑体" w:eastAsia="黑体"/>
          <w:sz w:val="32"/>
          <w:szCs w:val="32"/>
        </w:rPr>
      </w:pPr>
      <w:r>
        <w:rPr>
          <w:rFonts w:hint="eastAsia" w:ascii="黑体" w:hAnsi="黑体" w:eastAsia="黑体"/>
          <w:sz w:val="32"/>
          <w:szCs w:val="32"/>
        </w:rPr>
        <w:t>八、其他说明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（一）服务费结算办法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合同生效后20天内，采购人支付服务费的60%，采购人收到正式报告且经评审合格后一个月内，全额支付剩余费用。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项目采用费用包干方式服务，供应商应根据项目要求，详细列明项目所需的人力、物力、财力等，以及所有人工、管理、财务等所有费用。如成交，在服务过程中出现任何遗漏，均由成交人免费提供，采购人不再支付任何其他费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（三）对于上述项目要求，供应商应在响应文件中进行回应，作出承诺及说明。</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ZmZlNGVkY2RjMDFjMTgwNDgwODJiZDEwMGM0MjUifQ=="/>
  </w:docVars>
  <w:rsids>
    <w:rsidRoot w:val="4F9A7D7B"/>
    <w:rsid w:val="009C5BC4"/>
    <w:rsid w:val="00B21036"/>
    <w:rsid w:val="00C65926"/>
    <w:rsid w:val="00C81F0F"/>
    <w:rsid w:val="00DD18A1"/>
    <w:rsid w:val="14DA6FC1"/>
    <w:rsid w:val="3CD84C07"/>
    <w:rsid w:val="3EF657CF"/>
    <w:rsid w:val="45750165"/>
    <w:rsid w:val="4866093C"/>
    <w:rsid w:val="4F9A7D7B"/>
    <w:rsid w:val="53CC05B0"/>
    <w:rsid w:val="56EB2ABA"/>
    <w:rsid w:val="774825A9"/>
    <w:rsid w:val="77DD1EC0"/>
    <w:rsid w:val="BFF33A7C"/>
    <w:rsid w:val="FE91A7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2">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99"/>
    <w:pPr>
      <w:spacing w:before="240" w:after="60"/>
      <w:jc w:val="center"/>
      <w:outlineLvl w:val="0"/>
    </w:pPr>
    <w:rPr>
      <w:rFonts w:ascii="Cambria" w:hAnsi="Cambria" w:cs="Cambria"/>
      <w:b/>
      <w:bCs/>
      <w:sz w:val="32"/>
      <w:szCs w:val="32"/>
    </w:rPr>
  </w:style>
  <w:style w:type="character" w:styleId="9">
    <w:name w:val="Strong"/>
    <w:basedOn w:val="8"/>
    <w:qFormat/>
    <w:uiPriority w:val="22"/>
    <w:rPr>
      <w:b/>
      <w:bCs/>
    </w:rPr>
  </w:style>
  <w:style w:type="character" w:styleId="10">
    <w:name w:val="Emphasis"/>
    <w:basedOn w:val="8"/>
    <w:qFormat/>
    <w:uiPriority w:val="20"/>
    <w:rPr>
      <w:i/>
      <w:iCs/>
    </w:rPr>
  </w:style>
  <w:style w:type="character" w:customStyle="1" w:styleId="11">
    <w:name w:val="页眉 Char"/>
    <w:basedOn w:val="8"/>
    <w:link w:val="5"/>
    <w:qFormat/>
    <w:uiPriority w:val="0"/>
    <w:rPr>
      <w:kern w:val="2"/>
      <w:sz w:val="18"/>
      <w:szCs w:val="18"/>
    </w:rPr>
  </w:style>
  <w:style w:type="character" w:customStyle="1" w:styleId="12">
    <w:name w:val="页脚 Char"/>
    <w:basedOn w:val="8"/>
    <w:link w:val="4"/>
    <w:qFormat/>
    <w:uiPriority w:val="0"/>
    <w:rPr>
      <w:kern w:val="2"/>
      <w:sz w:val="18"/>
      <w:szCs w:val="18"/>
    </w:rPr>
  </w:style>
  <w:style w:type="character" w:customStyle="1" w:styleId="13">
    <w:name w:val="标题 1 Char"/>
    <w:basedOn w:val="8"/>
    <w:link w:val="3"/>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1802</Words>
  <Characters>1890</Characters>
  <Lines>13</Lines>
  <Paragraphs>3</Paragraphs>
  <TotalTime>550</TotalTime>
  <ScaleCrop>false</ScaleCrop>
  <LinksUpToDate>false</LinksUpToDate>
  <CharactersWithSpaces>1892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2022-05-08T21:09:00Z</dcterms:created>
  <dc:creator>李伟</dc:creator>
  <cp:lastModifiedBy>xjkp</cp:lastModifiedBy>
  <cp:lastPrinted>2022-05-23T10:37:00Z</cp:lastPrinted>
  <dcterms:modified xsi:type="dcterms:W3CDTF">2022-05-23T11:29:53Z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E852EF1044954215B1B1942D6699B6DE</vt:lpwstr>
  </property>
</Properties>
</file>