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enter" w:pos="4819"/>
          <w:tab w:val="left" w:pos="6866"/>
        </w:tabs>
        <w:adjustRightInd w:val="0"/>
        <w:snapToGrid w:val="0"/>
        <w:spacing w:line="360" w:lineRule="auto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4"/>
        <w:tabs>
          <w:tab w:val="center" w:pos="4819"/>
          <w:tab w:val="left" w:pos="6866"/>
        </w:tabs>
        <w:adjustRightInd w:val="0"/>
        <w:snapToGrid w:val="0"/>
        <w:spacing w:line="360" w:lineRule="auto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</w:t>
      </w:r>
    </w:p>
    <w:p>
      <w:pPr>
        <w:pStyle w:val="13"/>
        <w:spacing w:before="319" w:beforeLines="100" w:line="600" w:lineRule="exact"/>
        <w:jc w:val="both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一、项目简介</w:t>
      </w:r>
    </w:p>
    <w:p>
      <w:pPr>
        <w:pStyle w:val="13"/>
        <w:spacing w:line="600" w:lineRule="exact"/>
        <w:ind w:firstLine="636" w:firstLineChars="198"/>
        <w:jc w:val="both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（一）项目名称</w:t>
      </w:r>
    </w:p>
    <w:p>
      <w:pPr>
        <w:pStyle w:val="1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2022年第十三届中国加工贸易产品博览会湖南展馆服务项目</w:t>
      </w:r>
    </w:p>
    <w:p>
      <w:pPr>
        <w:pStyle w:val="13"/>
        <w:spacing w:line="600" w:lineRule="exact"/>
        <w:ind w:firstLine="636" w:firstLineChars="198"/>
        <w:jc w:val="both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时间</w:t>
      </w:r>
    </w:p>
    <w:p>
      <w:pPr>
        <w:pStyle w:val="1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2022年10月26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29日</w:t>
      </w:r>
    </w:p>
    <w:p>
      <w:pPr>
        <w:pStyle w:val="13"/>
        <w:spacing w:line="600" w:lineRule="exact"/>
        <w:ind w:firstLine="636" w:firstLineChars="198"/>
        <w:jc w:val="both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（三）项目地点</w:t>
      </w:r>
    </w:p>
    <w:p>
      <w:pPr>
        <w:pStyle w:val="13"/>
        <w:spacing w:line="600" w:lineRule="exact"/>
        <w:ind w:firstLine="633" w:firstLineChars="198"/>
        <w:jc w:val="both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东莞市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广东现代国际展览中心</w:t>
      </w:r>
    </w:p>
    <w:p>
      <w:pPr>
        <w:pStyle w:val="13"/>
        <w:spacing w:line="600" w:lineRule="exact"/>
        <w:ind w:firstLine="636" w:firstLineChars="198"/>
        <w:jc w:val="both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）项目内容</w:t>
      </w:r>
    </w:p>
    <w:p>
      <w:pPr>
        <w:pStyle w:val="13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湖南省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加工贸易梯度转移承接地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岳阳形象展示馆（光地面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积54㎡：长6m、宽9m）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进行创意设计、施工搭建、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展期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维护</w:t>
      </w:r>
      <w:r>
        <w:rPr>
          <w:rFonts w:ascii="Times New Roman" w:hAnsi="Times New Roman" w:eastAsia="仿宋_GB2312" w:cs="Times New Roman"/>
          <w:sz w:val="32"/>
          <w:szCs w:val="32"/>
        </w:rPr>
        <w:t>、布展撤展等一体化服务。</w:t>
      </w:r>
    </w:p>
    <w:p>
      <w:pPr>
        <w:pStyle w:val="1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对湖南省参展企业标展展位进行创意设计、展期维护。</w:t>
      </w:r>
    </w:p>
    <w:p>
      <w:pPr>
        <w:pStyle w:val="13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博会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配套活动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服务、参展企业服务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3"/>
        <w:spacing w:line="600" w:lineRule="exact"/>
        <w:ind w:firstLine="636" w:firstLineChars="198"/>
        <w:jc w:val="both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）项目费用</w:t>
      </w:r>
    </w:p>
    <w:p>
      <w:pPr>
        <w:pStyle w:val="13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项目控制价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人民币</w:t>
      </w:r>
      <w:r>
        <w:rPr>
          <w:rFonts w:ascii="Times New Roman" w:hAnsi="Times New Roman" w:eastAsia="仿宋_GB2312" w:cs="Times New Roman"/>
          <w:sz w:val="32"/>
          <w:szCs w:val="32"/>
        </w:rPr>
        <w:t>（大写：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壹拾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贰</w:t>
      </w:r>
      <w:r>
        <w:rPr>
          <w:rFonts w:ascii="Times New Roman" w:hAnsi="Times New Roman" w:eastAsia="仿宋_GB2312" w:cs="Times New Roman"/>
          <w:sz w:val="32"/>
          <w:szCs w:val="32"/>
        </w:rPr>
        <w:t>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</w:t>
      </w:r>
      <w:r>
        <w:rPr>
          <w:rFonts w:ascii="Times New Roman" w:hAnsi="Times New Roman" w:eastAsia="仿宋_GB2312" w:cs="Times New Roman"/>
          <w:sz w:val="32"/>
          <w:szCs w:val="32"/>
        </w:rPr>
        <w:t>整）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以内</w:t>
      </w:r>
      <w:r>
        <w:rPr>
          <w:rFonts w:ascii="Times New Roman" w:hAnsi="Times New Roman" w:eastAsia="仿宋_GB2312" w:cs="Times New Roman"/>
          <w:sz w:val="32"/>
          <w:szCs w:val="32"/>
        </w:rPr>
        <w:t>。项目费用包括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展位</w:t>
      </w:r>
      <w:r>
        <w:rPr>
          <w:rFonts w:ascii="Times New Roman" w:hAnsi="Times New Roman" w:eastAsia="仿宋_GB2312" w:cs="Times New Roman"/>
          <w:sz w:val="32"/>
          <w:szCs w:val="32"/>
        </w:rPr>
        <w:t>创意设计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费、场地管理费、博览会服务、参展企业服务、物料运输、</w:t>
      </w:r>
      <w:r>
        <w:rPr>
          <w:rFonts w:ascii="Times New Roman" w:hAnsi="Times New Roman" w:eastAsia="仿宋_GB2312" w:cs="Times New Roman"/>
          <w:sz w:val="32"/>
          <w:szCs w:val="32"/>
        </w:rPr>
        <w:t>施工搭建、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运营</w:t>
      </w:r>
      <w:r>
        <w:rPr>
          <w:rFonts w:ascii="Times New Roman" w:hAnsi="Times New Roman" w:eastAsia="仿宋_GB2312" w:cs="Times New Roman"/>
          <w:sz w:val="32"/>
          <w:szCs w:val="32"/>
        </w:rPr>
        <w:t>维护、布展撤展等产生的费用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3"/>
        <w:spacing w:line="600" w:lineRule="exact"/>
        <w:ind w:firstLine="636" w:firstLineChars="198"/>
        <w:jc w:val="both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布展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项目工期</w:t>
      </w:r>
    </w:p>
    <w:p>
      <w:pPr>
        <w:pStyle w:val="1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具体时间以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加博会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组委会通知为准。</w:t>
      </w:r>
    </w:p>
    <w:p>
      <w:pPr>
        <w:pStyle w:val="13"/>
        <w:spacing w:line="600" w:lineRule="exact"/>
        <w:jc w:val="both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ascii="黑体" w:hAnsi="黑体" w:eastAsia="黑体" w:cs="Times New Roman"/>
          <w:color w:val="auto"/>
          <w:sz w:val="32"/>
          <w:szCs w:val="32"/>
        </w:rPr>
        <w:t>二、项目要求</w:t>
      </w:r>
    </w:p>
    <w:p>
      <w:pPr>
        <w:pStyle w:val="13"/>
        <w:spacing w:line="600" w:lineRule="exact"/>
        <w:ind w:firstLine="636" w:firstLineChars="198"/>
        <w:jc w:val="both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（一）展示主题</w:t>
      </w:r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</w:rPr>
        <w:t>围绕加博会主题，展示我省加工贸易</w:t>
      </w:r>
      <w:r>
        <w:rPr>
          <w:rFonts w:hint="eastAsia" w:eastAsia="仿宋_GB2312"/>
          <w:sz w:val="32"/>
          <w:lang w:eastAsia="zh-CN"/>
        </w:rPr>
        <w:t>梯度转移</w:t>
      </w:r>
      <w:r>
        <w:rPr>
          <w:rFonts w:hint="eastAsia" w:eastAsia="仿宋_GB2312"/>
          <w:sz w:val="32"/>
        </w:rPr>
        <w:t>成果，推介加工贸易优势企业，搭建我省企业与国内外客商洽谈合作平台，拓展国际国内市场，促进我省加工贸易快速发展。</w:t>
      </w:r>
    </w:p>
    <w:p>
      <w:pPr>
        <w:pStyle w:val="13"/>
        <w:spacing w:line="600" w:lineRule="exact"/>
        <w:jc w:val="both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（二）展示要求</w:t>
      </w:r>
    </w:p>
    <w:p>
      <w:pPr>
        <w:pStyle w:val="1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设计理念新颖，独具创意，格调高雅，主题突出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设计突出内部的整体感和层次感，展馆功能分区明确，规划科学合理，衔接自然恰当。静态展示和动态展演相结合，采用实物、场景、模型、图片、文字、多媒体声光影像等展示形式，有视觉冲击力和现场感染力。</w:t>
      </w:r>
    </w:p>
    <w:p>
      <w:pPr>
        <w:pStyle w:val="1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展馆工艺先进，装饰装修材料安全环保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材料质量过硬，所有制作木料板材必须使用国家标准阻燃板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符合消防要求。注重安全保障，施工行为规范，展场结构稳固。</w:t>
      </w:r>
    </w:p>
    <w:p>
      <w:pPr>
        <w:pStyle w:val="1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整体和局部创意、设计不得侵犯第三方知识产权，并承诺承担因创意、设计侵犯第三方知识产权的行为所导致的一切后果。</w:t>
      </w:r>
    </w:p>
    <w:p>
      <w:pPr>
        <w:pStyle w:val="13"/>
        <w:spacing w:line="600" w:lineRule="exact"/>
        <w:ind w:firstLine="640" w:firstLineChars="200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>、相关事项</w:t>
      </w:r>
    </w:p>
    <w:p>
      <w:pPr>
        <w:pStyle w:val="13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布展</w:t>
      </w:r>
      <w:r>
        <w:rPr>
          <w:rFonts w:ascii="Times New Roman" w:hAnsi="Times New Roman" w:eastAsia="仿宋_GB2312" w:cs="Times New Roman"/>
          <w:sz w:val="32"/>
          <w:szCs w:val="32"/>
        </w:rPr>
        <w:t>项目要求，重点对展馆进行总体方案设计和局部效果展示设计，形成平面图、立面图、剖面图及三维效果图等，并附设计理念及工程报价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需装订成册。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对参加专业展的企业设计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2块展板，并进行效果图展示。</w:t>
      </w:r>
    </w:p>
    <w:p>
      <w:pPr>
        <w:pStyle w:val="1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（二）展馆设计、搭建施工等坚持安全第一原则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施工及展会过程中发生任何安全事故由设计搭建方负责。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（三）涉及到知识产权纠纷问题由成交方负责。</w:t>
      </w:r>
    </w:p>
    <w:p>
      <w:pPr>
        <w:pStyle w:val="7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四、其他要求及说明</w:t>
      </w:r>
    </w:p>
    <w:p>
      <w:pPr>
        <w:pStyle w:val="13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1、供应商在投标前，可自行踏勘现场，有关费用自理，踏勘期间发生的意外自负。</w:t>
      </w:r>
    </w:p>
    <w:p>
      <w:pPr>
        <w:pStyle w:val="13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2、对于上述项目要求，供应商应在投标文件中进行回应，作出承诺及说明。</w:t>
      </w:r>
    </w:p>
    <w:p>
      <w:pPr>
        <w:pStyle w:val="13"/>
      </w:pPr>
    </w:p>
    <w:p>
      <w:pPr>
        <w:jc w:val="both"/>
        <w:outlineLvl w:val="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.......">
    <w:altName w:val="宋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32995"/>
    <w:rsid w:val="1FFF6518"/>
    <w:rsid w:val="2A9C2131"/>
    <w:rsid w:val="2F7EFE6D"/>
    <w:rsid w:val="3B1FBBAB"/>
    <w:rsid w:val="4F79A173"/>
    <w:rsid w:val="67BF6DA0"/>
    <w:rsid w:val="67FEB679"/>
    <w:rsid w:val="69BEC90B"/>
    <w:rsid w:val="6BFD88B9"/>
    <w:rsid w:val="6BFE0CF2"/>
    <w:rsid w:val="6EFF8330"/>
    <w:rsid w:val="6FF95B5D"/>
    <w:rsid w:val="6FFD1C9B"/>
    <w:rsid w:val="723BB11F"/>
    <w:rsid w:val="76FF9BA4"/>
    <w:rsid w:val="77B76E2E"/>
    <w:rsid w:val="79BC94D7"/>
    <w:rsid w:val="7B2E1DFA"/>
    <w:rsid w:val="7DBE9E16"/>
    <w:rsid w:val="7DFFC322"/>
    <w:rsid w:val="7EF33FF2"/>
    <w:rsid w:val="7FF62F89"/>
    <w:rsid w:val="954F307F"/>
    <w:rsid w:val="9EFF9251"/>
    <w:rsid w:val="AE2F4407"/>
    <w:rsid w:val="BF2693FC"/>
    <w:rsid w:val="BF6B7CEA"/>
    <w:rsid w:val="BFFB1C37"/>
    <w:rsid w:val="C9EBBEB8"/>
    <w:rsid w:val="DAE7AA06"/>
    <w:rsid w:val="DDF7329F"/>
    <w:rsid w:val="DEBE638F"/>
    <w:rsid w:val="DFFDB732"/>
    <w:rsid w:val="EDFD7A03"/>
    <w:rsid w:val="F1E9725F"/>
    <w:rsid w:val="F3DCEA11"/>
    <w:rsid w:val="F3FBD474"/>
    <w:rsid w:val="F4CD69E4"/>
    <w:rsid w:val="F6FE43C3"/>
    <w:rsid w:val="F7FF8EC2"/>
    <w:rsid w:val="F8FBE683"/>
    <w:rsid w:val="FBFEC3F7"/>
    <w:rsid w:val="FCDB18C7"/>
    <w:rsid w:val="FD9B40AC"/>
    <w:rsid w:val="FDFD8ACA"/>
    <w:rsid w:val="FEDF1F32"/>
    <w:rsid w:val="FEFFCC5E"/>
    <w:rsid w:val="FF73D209"/>
    <w:rsid w:val="FFDB2BE8"/>
    <w:rsid w:val="FFFD0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目录 53"/>
    <w:next w:val="1"/>
    <w:qFormat/>
    <w:uiPriority w:val="99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Plain Text"/>
    <w:basedOn w:val="1"/>
    <w:qFormat/>
    <w:uiPriority w:val="99"/>
    <w:rPr>
      <w:rFonts w:ascii="宋体" w:cs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2"/>
    <w:qFormat/>
    <w:uiPriority w:val="99"/>
    <w:pPr>
      <w:spacing w:line="360" w:lineRule="auto"/>
      <w:ind w:firstLine="420"/>
    </w:pPr>
    <w:rPr>
      <w:rFonts w:ascii="宋体"/>
      <w:sz w:val="24"/>
    </w:r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character" w:customStyle="1" w:styleId="14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142</Words>
  <Characters>810</Characters>
  <Lines>6</Lines>
  <Paragraphs>1</Paragraphs>
  <TotalTime>8</TotalTime>
  <ScaleCrop>false</ScaleCrop>
  <LinksUpToDate>false</LinksUpToDate>
  <CharactersWithSpaces>951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2022-09-19T01:36:00Z</dcterms:created>
  <dc:creator>Windows 用户</dc:creator>
  <cp:lastModifiedBy>xjkp</cp:lastModifiedBy>
  <dcterms:modified xsi:type="dcterms:W3CDTF">2022-09-20T16:02:37Z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A1234D04F7D16B139D472463669BA7DD</vt:lpwstr>
  </property>
  <property fmtid="{D5CDD505-2E9C-101B-9397-08002B2CF9AE}" pid="3" name="KSOProductBuildVer">
    <vt:lpwstr>2052-11.8.2.10534</vt:lpwstr>
  </property>
</Properties>
</file>