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采购需求磋商文件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sz w:val="32"/>
          <w:szCs w:val="32"/>
        </w:rPr>
      </w:pPr>
      <w:r>
        <w:rPr>
          <w:rFonts w:hint="default" w:ascii="黑体" w:hAnsi="黑体" w:eastAsia="黑体"/>
          <w:sz w:val="32"/>
          <w:szCs w:val="32"/>
        </w:rPr>
        <w:t>一、采购项目名称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资产调查专项法律服务</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sz w:val="32"/>
          <w:szCs w:val="32"/>
        </w:rPr>
      </w:pPr>
      <w:r>
        <w:rPr>
          <w:rFonts w:hint="eastAsia" w:ascii="黑体" w:hAnsi="黑体" w:eastAsia="黑体"/>
          <w:sz w:val="32"/>
          <w:szCs w:val="32"/>
          <w:lang w:val="en-US" w:eastAsia="zh-CN"/>
        </w:rPr>
        <w:t xml:space="preserve"> </w:t>
      </w:r>
      <w:r>
        <w:rPr>
          <w:rFonts w:hint="default" w:ascii="黑体" w:hAnsi="黑体" w:eastAsia="黑体"/>
          <w:sz w:val="32"/>
          <w:szCs w:val="32"/>
        </w:rPr>
        <w:t>二、项目概况</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查明海南某公司注册变更、股东股权等信息，全面调查公司资产、负债、经营、财务状况、法律关系以及可能存在的风险，并出具书</w:t>
      </w:r>
      <w:bookmarkStart w:id="0" w:name="_GoBack"/>
      <w:bookmarkEnd w:id="0"/>
      <w:r>
        <w:rPr>
          <w:rFonts w:hint="eastAsia" w:ascii="Times New Roman" w:hAnsi="Times New Roman" w:eastAsia="仿宋_GB2312" w:cs="Times New Roman"/>
          <w:sz w:val="32"/>
          <w:szCs w:val="32"/>
          <w:lang w:val="en-US" w:eastAsia="zh-CN"/>
        </w:rPr>
        <w:t>面调查报告。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三、项目预算、</w:t>
      </w:r>
      <w:r>
        <w:rPr>
          <w:rFonts w:hint="default" w:ascii="黑体" w:hAnsi="黑体" w:eastAsia="黑体"/>
          <w:sz w:val="32"/>
          <w:szCs w:val="32"/>
          <w:lang w:val="en-US" w:eastAsia="zh-CN"/>
        </w:rPr>
        <w:t>服务周期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项目预算不超过16</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，服务周期不超过</w:t>
      </w:r>
      <w:r>
        <w:rPr>
          <w:rFonts w:hint="eastAsia" w:ascii="Times New Roman" w:hAnsi="Times New Roman" w:eastAsia="仿宋_GB2312" w:cs="Times New Roman"/>
          <w:sz w:val="32"/>
          <w:szCs w:val="32"/>
          <w:lang w:val="en-US" w:eastAsia="zh-CN"/>
        </w:rPr>
        <w:t>90天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四、项目服务要求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（一）保证</w:t>
      </w:r>
      <w:r>
        <w:rPr>
          <w:rFonts w:hint="eastAsia" w:ascii="Times New Roman" w:hAnsi="Times New Roman" w:eastAsia="仿宋_GB2312" w:cs="Times New Roman"/>
          <w:sz w:val="32"/>
          <w:szCs w:val="32"/>
          <w:lang w:eastAsia="zh-CN"/>
        </w:rPr>
        <w:t>调查</w:t>
      </w:r>
      <w:r>
        <w:rPr>
          <w:rFonts w:hint="eastAsia" w:ascii="Times New Roman" w:hAnsi="Times New Roman" w:eastAsia="仿宋_GB2312" w:cs="Times New Roman"/>
          <w:sz w:val="32"/>
          <w:szCs w:val="32"/>
        </w:rPr>
        <w:t>全面到位，内容真实完整，严格遵守职业准则，确保</w:t>
      </w:r>
      <w:r>
        <w:rPr>
          <w:rFonts w:hint="eastAsia" w:ascii="Times New Roman" w:hAnsi="Times New Roman" w:eastAsia="仿宋_GB2312" w:cs="Times New Roman"/>
          <w:sz w:val="32"/>
          <w:szCs w:val="32"/>
          <w:lang w:eastAsia="zh-CN"/>
        </w:rPr>
        <w:t>调查</w:t>
      </w:r>
      <w:r>
        <w:rPr>
          <w:rFonts w:hint="eastAsia" w:ascii="Times New Roman" w:hAnsi="Times New Roman" w:eastAsia="仿宋_GB2312" w:cs="Times New Roman"/>
          <w:sz w:val="32"/>
          <w:szCs w:val="32"/>
        </w:rPr>
        <w:t>报告反映的情况事实清楚，证据充分，定性准确，数据可靠、建议恰当；</w:t>
      </w:r>
      <w:r>
        <w:rPr>
          <w:rFonts w:hint="eastAsia" w:ascii="Times New Roman" w:hAnsi="Times New Roman" w:eastAsia="仿宋_GB2312" w:cs="Times New Roman"/>
          <w:sz w:val="32"/>
          <w:szCs w:val="32"/>
          <w:lang w:eastAsia="zh-CN"/>
        </w:rPr>
        <w:t>调查</w:t>
      </w:r>
      <w:r>
        <w:rPr>
          <w:rFonts w:hint="eastAsia" w:ascii="Times New Roman" w:hAnsi="Times New Roman" w:eastAsia="仿宋_GB2312" w:cs="Times New Roman"/>
          <w:sz w:val="32"/>
          <w:szCs w:val="32"/>
        </w:rPr>
        <w:t>过程中发现的重大问题应及时向采购人报告。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调查工</w:t>
      </w:r>
      <w:r>
        <w:rPr>
          <w:rFonts w:hint="eastAsia" w:ascii="Times New Roman" w:hAnsi="Times New Roman" w:eastAsia="仿宋_GB2312" w:cs="Times New Roman"/>
          <w:sz w:val="32"/>
          <w:szCs w:val="32"/>
        </w:rPr>
        <w:t>作应指派职业道德良好、业务水平与执行能力较强的专职职业人员进行工作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服务期内工作人员须保持一致，特殊情况经采购人确认批准后方可更换。若中标人配备的工作人员不符合采购人要求，采购人有权要求替换工作人员。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（三）投标人承诺在服务过程中接受采购人的工作安排并遵守廉洁从业相关规定，承诺对工作过程中获知的</w:t>
      </w:r>
      <w:r>
        <w:rPr>
          <w:rFonts w:hint="eastAsia" w:ascii="Times New Roman" w:hAnsi="Times New Roman" w:eastAsia="仿宋_GB2312" w:cs="Times New Roman"/>
          <w:sz w:val="32"/>
          <w:szCs w:val="32"/>
          <w:lang w:eastAsia="zh-CN"/>
        </w:rPr>
        <w:t>相关事项</w:t>
      </w:r>
      <w:r>
        <w:rPr>
          <w:rFonts w:hint="eastAsia" w:ascii="Times New Roman" w:hAnsi="Times New Roman" w:eastAsia="仿宋_GB2312" w:cs="Times New Roman"/>
          <w:sz w:val="32"/>
          <w:szCs w:val="32"/>
        </w:rPr>
        <w:t>进行保密</w:t>
      </w:r>
      <w:r>
        <w:rPr>
          <w:rFonts w:hint="eastAsia" w:ascii="Times New Roman" w:hAnsi="Times New Roman" w:eastAsia="仿宋_GB2312" w:cs="Times New Roman"/>
          <w:sz w:val="32"/>
          <w:szCs w:val="32"/>
          <w:lang w:eastAsia="zh-CN"/>
        </w:rPr>
        <w:t>并签订保密协议</w:t>
      </w:r>
      <w:r>
        <w:rPr>
          <w:rFonts w:hint="eastAsia"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五、投标人资格要求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（一）投标人应符合《中华人民共和国政府采购法》第二十二条的规定。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具有独立承担民事责任的能力；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仿宋_GB2312" w:hAnsi="仿宋_GB2312" w:eastAsia="仿宋_GB2312" w:cs="仿宋_GB2312"/>
          <w:sz w:val="32"/>
          <w:szCs w:val="32"/>
        </w:rPr>
        <w:t>具有司法行政部门颁发且经年检合格有效的律师事务所执业证书。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）本次招标不接受联合体投标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投标人不得为“信用中国”网站www.creditchina. 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开标当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六、其他说明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（一）服务费结算办法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合同签订后按合同金额</w:t>
      </w:r>
      <w:r>
        <w:rPr>
          <w:rFonts w:hint="eastAsia" w:ascii="Times New Roman" w:hAnsi="Times New Roman" w:eastAsia="仿宋_GB2312" w:cs="Times New Roman"/>
          <w:sz w:val="32"/>
          <w:szCs w:val="32"/>
          <w:lang w:val="en-US" w:eastAsia="zh-CN"/>
        </w:rPr>
        <w:t>50%预付，余款在</w:t>
      </w:r>
      <w:r>
        <w:rPr>
          <w:rFonts w:hint="eastAsia" w:ascii="Times New Roman" w:hAnsi="Times New Roman" w:eastAsia="仿宋_GB2312" w:cs="Times New Roman"/>
          <w:sz w:val="32"/>
          <w:szCs w:val="32"/>
        </w:rPr>
        <w:t>采购人收到正式</w:t>
      </w:r>
      <w:r>
        <w:rPr>
          <w:rFonts w:hint="eastAsia" w:ascii="Times New Roman" w:hAnsi="Times New Roman" w:eastAsia="仿宋_GB2312" w:cs="Times New Roman"/>
          <w:sz w:val="32"/>
          <w:szCs w:val="32"/>
          <w:lang w:eastAsia="zh-CN"/>
        </w:rPr>
        <w:t>调查</w:t>
      </w:r>
      <w:r>
        <w:rPr>
          <w:rFonts w:hint="eastAsia" w:ascii="Times New Roman" w:hAnsi="Times New Roman" w:eastAsia="仿宋_GB2312" w:cs="Times New Roman"/>
          <w:sz w:val="32"/>
          <w:szCs w:val="32"/>
        </w:rPr>
        <w:t>报告且经评审合格后一个月内支付。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（二）本项目采用费用包干方式服务，供应商应根据项目要求和</w:t>
      </w:r>
      <w:r>
        <w:rPr>
          <w:rFonts w:hint="eastAsia" w:ascii="Times New Roman" w:hAnsi="Times New Roman" w:eastAsia="仿宋_GB2312" w:cs="Times New Roman"/>
          <w:sz w:val="32"/>
          <w:szCs w:val="32"/>
          <w:lang w:eastAsia="zh-CN"/>
        </w:rPr>
        <w:t>实际</w:t>
      </w:r>
      <w:r>
        <w:rPr>
          <w:rFonts w:hint="eastAsia" w:ascii="Times New Roman" w:hAnsi="Times New Roman" w:eastAsia="仿宋_GB2312" w:cs="Times New Roman"/>
          <w:sz w:val="32"/>
          <w:szCs w:val="32"/>
        </w:rPr>
        <w:t>情况，详细列明项目所需的人力、物力、财力等，以及所有人工、管理、财务等所有费用。如成交，在服务过程中出现任何遗漏，均由成交人免费提供，采购人不再支付任何其他费用。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（三）对于上述项目要求，供应商应在响应文件中进行回应，作出承诺及说明。</w:t>
      </w:r>
    </w:p>
    <w:p>
      <w:pPr>
        <w:keepNext w:val="0"/>
        <w:keepLines w:val="0"/>
        <w:pageBreakBefore w:val="0"/>
        <w:kinsoku/>
        <w:wordWrap/>
        <w:overflowPunct/>
        <w:topLinePunct w:val="0"/>
        <w:autoSpaceDE/>
        <w:autoSpaceDN/>
        <w:bidi w:val="0"/>
        <w:spacing w:line="520" w:lineRule="exact"/>
        <w:jc w:val="center"/>
        <w:textAlignment w:val="auto"/>
        <w:rPr>
          <w:rFonts w:ascii="宋体" w:cs="Times New Roman"/>
          <w:b/>
          <w:bCs/>
          <w:sz w:val="28"/>
          <w:szCs w:val="28"/>
        </w:rPr>
      </w:pPr>
      <w:r>
        <w:rPr>
          <w:rFonts w:hint="eastAsia" w:ascii="宋体" w:hAnsi="宋体" w:cs="宋体"/>
          <w:b/>
          <w:bCs/>
          <w:sz w:val="28"/>
          <w:szCs w:val="28"/>
        </w:rPr>
        <w:br w:type="page"/>
      </w:r>
      <w:r>
        <w:rPr>
          <w:rFonts w:hint="eastAsia" w:ascii="方正小标宋_GBK" w:hAnsi="方正小标宋_GBK" w:eastAsia="方正小标宋_GBK" w:cs="方正小标宋_GBK"/>
          <w:b w:val="0"/>
          <w:bCs w:val="0"/>
          <w:sz w:val="28"/>
          <w:szCs w:val="28"/>
        </w:rPr>
        <w:t>评审因素和标准</w:t>
      </w:r>
    </w:p>
    <w:tbl>
      <w:tblPr>
        <w:tblStyle w:val="3"/>
        <w:tblW w:w="5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044"/>
        <w:gridCol w:w="806"/>
        <w:gridCol w:w="7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24"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评审因素</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计分因素</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分值</w:t>
            </w:r>
          </w:p>
        </w:tc>
        <w:tc>
          <w:tcPr>
            <w:tcW w:w="7003"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黑体" w:hAnsi="黑体" w:eastAsia="黑体" w:cs="黑体"/>
                <w:b w:val="0"/>
                <w:bCs w:val="0"/>
                <w:sz w:val="18"/>
                <w:szCs w:val="18"/>
              </w:rPr>
            </w:pPr>
            <w:r>
              <w:rPr>
                <w:rFonts w:hint="eastAsia" w:ascii="黑体" w:hAnsi="黑体" w:eastAsia="黑体" w:cs="黑体"/>
                <w:b w:val="0"/>
                <w:bCs w:val="0"/>
                <w:sz w:val="18"/>
                <w:szCs w:val="18"/>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12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价格部分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（30分）</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30分</w:t>
            </w:r>
          </w:p>
        </w:tc>
        <w:tc>
          <w:tcPr>
            <w:tcW w:w="70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满足采购文件要求且报价最低的</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的价格为基准价，其价格分为满分30分。其它</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的价格分统一按照下列公式计算：报价得分=（基准价/投标报价）×30</w:t>
            </w:r>
            <w:r>
              <w:rPr>
                <w:rFonts w:hint="eastAsia" w:ascii="仿宋_GB2312" w:hAnsi="仿宋_GB2312" w:eastAsia="仿宋_GB2312" w:cs="仿宋_GB2312"/>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根据“财政部令第87号”第六十条的规定“评标委员会认为</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的报价明显低于其他通过符合性审查</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的报价，有可能影响产品质量或者不能诚信履约的，应当要求其在评标现场合理的时间内提供书面说明，必要时提交相关证明材料</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技术部分（</w:t>
            </w:r>
            <w:r>
              <w:rPr>
                <w:rFonts w:hint="eastAsia" w:ascii="仿宋_GB2312" w:hAnsi="仿宋_GB2312" w:eastAsia="仿宋_GB2312" w:cs="仿宋_GB2312"/>
                <w:sz w:val="21"/>
                <w:szCs w:val="21"/>
                <w:lang w:val="en-US" w:eastAsia="zh-CN"/>
              </w:rPr>
              <w:t>52分</w:t>
            </w:r>
            <w:r>
              <w:rPr>
                <w:rFonts w:hint="eastAsia" w:ascii="仿宋_GB2312" w:hAnsi="仿宋_GB2312" w:eastAsia="仿宋_GB2312" w:cs="仿宋_GB2312"/>
                <w:sz w:val="21"/>
                <w:szCs w:val="21"/>
              </w:rPr>
              <w:t>）</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服务方案</w:t>
            </w:r>
          </w:p>
        </w:tc>
        <w:tc>
          <w:tcPr>
            <w:tcW w:w="806"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20分</w:t>
            </w:r>
          </w:p>
        </w:tc>
        <w:tc>
          <w:tcPr>
            <w:tcW w:w="7003" w:type="dxa"/>
            <w:tcBorders>
              <w:top w:val="single" w:color="auto" w:sz="4" w:space="0"/>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投标人根据本项目实际情况提供</w:t>
            </w:r>
            <w:r>
              <w:rPr>
                <w:rFonts w:hint="eastAsia" w:ascii="仿宋_GB2312" w:hAnsi="仿宋_GB2312" w:eastAsia="仿宋_GB2312" w:cs="仿宋_GB2312"/>
                <w:sz w:val="21"/>
                <w:szCs w:val="21"/>
              </w:rPr>
              <w:t>服务计划方案，包括但不限于以下要素：①服务团队人员与安排</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②进度保障措施具体安排</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③工作程序</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④工作方法及措施</w:t>
            </w:r>
            <w:r>
              <w:rPr>
                <w:rFonts w:hint="eastAsia" w:ascii="仿宋_GB2312" w:hAnsi="仿宋_GB2312" w:eastAsia="仿宋_GB2312" w:cs="仿宋_GB2312"/>
                <w:sz w:val="21"/>
                <w:szCs w:val="21"/>
                <w:lang w:val="zh-CN"/>
              </w:rPr>
              <w:t>等要素进行评分。</w:t>
            </w:r>
            <w:r>
              <w:rPr>
                <w:rFonts w:hint="eastAsia" w:ascii="仿宋_GB2312" w:hAnsi="仿宋_GB2312" w:eastAsia="仿宋_GB2312" w:cs="仿宋_GB2312"/>
                <w:sz w:val="21"/>
                <w:szCs w:val="21"/>
              </w:rPr>
              <w:t>思路明晰合理、措施完整、合理、实用、针对性强的计</w:t>
            </w: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分；每缺少一项要素的，扣</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分；每有一处内容存在错误或缺陷的，扣2分，扣完为止。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vMerge w:val="continue"/>
            <w:tcBorders>
              <w:left w:val="single" w:color="auto" w:sz="4" w:space="0"/>
              <w:right w:val="single" w:color="auto" w:sz="4" w:space="0"/>
              <w:tl2br w:val="nil"/>
              <w:tr2bl w:val="nil"/>
            </w:tcBorders>
            <w:noWrap w:val="0"/>
            <w:vAlign w:val="center"/>
          </w:tcPr>
          <w:p>
            <w:pPr>
              <w:rPr>
                <w:rFonts w:hint="eastAsia" w:ascii="仿宋_GB2312" w:hAnsi="仿宋_GB2312" w:eastAsia="仿宋_GB2312" w:cs="仿宋_GB2312"/>
              </w:rPr>
            </w:pP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质量管理措施</w:t>
            </w:r>
          </w:p>
        </w:tc>
        <w:tc>
          <w:tcPr>
            <w:tcW w:w="806"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10分</w:t>
            </w:r>
          </w:p>
        </w:tc>
        <w:tc>
          <w:tcPr>
            <w:tcW w:w="7003" w:type="dxa"/>
            <w:tcBorders>
              <w:top w:val="single" w:color="auto" w:sz="4" w:space="0"/>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投标人根据本项目实际情况提供</w:t>
            </w:r>
            <w:r>
              <w:rPr>
                <w:rFonts w:hint="eastAsia" w:ascii="仿宋_GB2312" w:hAnsi="仿宋_GB2312" w:eastAsia="仿宋_GB2312" w:cs="仿宋_GB2312"/>
                <w:sz w:val="21"/>
                <w:szCs w:val="21"/>
              </w:rPr>
              <w:t>质量管理措施，包括但不限于以下要素：①档案管理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②内部审核及复核制度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③服务成果审核</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④廉洁</w:t>
            </w:r>
            <w:r>
              <w:rPr>
                <w:rFonts w:hint="eastAsia" w:ascii="仿宋_GB2312" w:hAnsi="仿宋_GB2312" w:eastAsia="仿宋_GB2312" w:cs="仿宋_GB2312"/>
                <w:sz w:val="21"/>
                <w:szCs w:val="21"/>
                <w:lang w:eastAsia="zh-CN"/>
              </w:rPr>
              <w:t>保密</w:t>
            </w:r>
            <w:r>
              <w:rPr>
                <w:rFonts w:hint="eastAsia" w:ascii="仿宋_GB2312" w:hAnsi="仿宋_GB2312" w:eastAsia="仿宋_GB2312" w:cs="仿宋_GB2312"/>
                <w:sz w:val="21"/>
                <w:szCs w:val="21"/>
              </w:rPr>
              <w:t>风险防控</w:t>
            </w:r>
            <w:r>
              <w:rPr>
                <w:rFonts w:hint="eastAsia" w:ascii="仿宋_GB2312" w:hAnsi="仿宋_GB2312" w:eastAsia="仿宋_GB2312" w:cs="仿宋_GB2312"/>
                <w:sz w:val="21"/>
                <w:szCs w:val="21"/>
                <w:lang w:val="zh-CN"/>
              </w:rPr>
              <w:t>等要素进行评分。</w:t>
            </w:r>
            <w:r>
              <w:rPr>
                <w:rFonts w:hint="eastAsia" w:ascii="仿宋_GB2312" w:hAnsi="仿宋_GB2312" w:eastAsia="仿宋_GB2312" w:cs="仿宋_GB2312"/>
                <w:sz w:val="21"/>
                <w:szCs w:val="21"/>
              </w:rPr>
              <w:t>思路明晰合理、措施完整、合理、实用、针对性强的计</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分；每缺少一项要素的，扣</w:t>
            </w:r>
            <w:r>
              <w:rPr>
                <w:rFonts w:hint="eastAsia" w:ascii="仿宋_GB2312" w:hAnsi="仿宋_GB2312" w:eastAsia="仿宋_GB2312" w:cs="仿宋_GB2312"/>
                <w:sz w:val="21"/>
                <w:szCs w:val="21"/>
                <w:lang w:val="en-US" w:eastAsia="zh-CN"/>
              </w:rPr>
              <w:t>2.5</w:t>
            </w:r>
            <w:r>
              <w:rPr>
                <w:rFonts w:hint="eastAsia" w:ascii="仿宋_GB2312" w:hAnsi="仿宋_GB2312" w:eastAsia="仿宋_GB2312" w:cs="仿宋_GB2312"/>
                <w:sz w:val="21"/>
                <w:szCs w:val="21"/>
              </w:rPr>
              <w:t>分；每有一处内容存在错误或缺陷的，扣</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分，扣完为止。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内容错误或有缺陷是指项目名称不符、内容与项目需求不一致、涉及的技术规范标准等与国家或行业或磋商文件要求不一致，内容与实际实施存在差异性，计划安排无条理性、内容空洞、语义表述不清，前后矛盾，存在歧义、混乱，内容不充实完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24" w:type="dxa"/>
            <w:vMerge w:val="continue"/>
            <w:tcBorders>
              <w:left w:val="single" w:color="auto" w:sz="4" w:space="0"/>
              <w:right w:val="single" w:color="auto" w:sz="4" w:space="0"/>
              <w:tl2br w:val="nil"/>
              <w:tr2bl w:val="nil"/>
            </w:tcBorders>
            <w:noWrap w:val="0"/>
            <w:vAlign w:val="center"/>
          </w:tcPr>
          <w:p>
            <w:pPr>
              <w:rPr>
                <w:rFonts w:hint="eastAsia" w:ascii="仿宋_GB2312" w:hAnsi="仿宋_GB2312" w:eastAsia="仿宋_GB2312" w:cs="仿宋_GB2312"/>
              </w:rPr>
            </w:pPr>
          </w:p>
        </w:tc>
        <w:tc>
          <w:tcPr>
            <w:tcW w:w="1044"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服务团队能力</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22</w:t>
            </w:r>
            <w:r>
              <w:rPr>
                <w:rFonts w:hint="eastAsia" w:ascii="仿宋_GB2312" w:hAnsi="仿宋_GB2312" w:eastAsia="仿宋_GB2312" w:cs="仿宋_GB2312"/>
                <w:sz w:val="21"/>
                <w:szCs w:val="21"/>
              </w:rPr>
              <w:t>分</w:t>
            </w:r>
          </w:p>
        </w:tc>
        <w:tc>
          <w:tcPr>
            <w:tcW w:w="7003"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拟投入项目成员</w:t>
            </w:r>
            <w:r>
              <w:rPr>
                <w:rFonts w:hint="eastAsia" w:ascii="仿宋_GB2312" w:hAnsi="仿宋_GB2312" w:eastAsia="仿宋_GB2312" w:cs="仿宋_GB2312"/>
                <w:sz w:val="21"/>
                <w:szCs w:val="21"/>
                <w:lang w:eastAsia="zh-CN"/>
              </w:rPr>
              <w:t>中执业律师人数＜</w:t>
            </w:r>
            <w:r>
              <w:rPr>
                <w:rFonts w:hint="eastAsia" w:ascii="仿宋_GB2312" w:hAnsi="仿宋_GB2312" w:eastAsia="仿宋_GB2312" w:cs="仿宋_GB2312"/>
                <w:sz w:val="21"/>
                <w:szCs w:val="21"/>
                <w:lang w:val="en-US" w:eastAsia="zh-CN"/>
              </w:rPr>
              <w:t>2人，计0分，拟</w:t>
            </w:r>
            <w:r>
              <w:rPr>
                <w:rFonts w:hint="eastAsia" w:ascii="仿宋_GB2312" w:hAnsi="仿宋_GB2312" w:eastAsia="仿宋_GB2312" w:cs="仿宋_GB2312"/>
                <w:sz w:val="21"/>
                <w:szCs w:val="21"/>
              </w:rPr>
              <w:t>投入项目成员</w:t>
            </w:r>
            <w:r>
              <w:rPr>
                <w:rFonts w:hint="eastAsia" w:ascii="仿宋_GB2312" w:hAnsi="仿宋_GB2312" w:eastAsia="仿宋_GB2312" w:cs="仿宋_GB2312"/>
                <w:sz w:val="21"/>
                <w:szCs w:val="21"/>
                <w:lang w:eastAsia="zh-CN"/>
              </w:rPr>
              <w:t>中执业律师</w:t>
            </w:r>
            <w:r>
              <w:rPr>
                <w:rFonts w:hint="eastAsia" w:ascii="仿宋_GB2312" w:hAnsi="仿宋_GB2312" w:eastAsia="仿宋_GB2312" w:cs="仿宋_GB2312"/>
                <w:sz w:val="21"/>
                <w:szCs w:val="21"/>
                <w:lang w:val="en-US" w:eastAsia="zh-CN"/>
              </w:rPr>
              <w:t>≥2人时每投入一名</w:t>
            </w:r>
            <w:r>
              <w:rPr>
                <w:rFonts w:hint="eastAsia" w:ascii="仿宋_GB2312" w:hAnsi="仿宋_GB2312" w:eastAsia="仿宋_GB2312" w:cs="仿宋_GB2312"/>
                <w:sz w:val="21"/>
                <w:szCs w:val="21"/>
                <w:lang w:eastAsia="zh-CN"/>
              </w:rPr>
              <w:t>执业律师</w:t>
            </w:r>
            <w:r>
              <w:rPr>
                <w:rFonts w:hint="eastAsia" w:ascii="仿宋_GB2312" w:hAnsi="仿宋_GB2312" w:eastAsia="仿宋_GB2312" w:cs="仿宋_GB2312"/>
                <w:sz w:val="21"/>
                <w:szCs w:val="21"/>
                <w:lang w:val="en-US" w:eastAsia="zh-CN"/>
              </w:rPr>
              <w:t>计3</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，最多计</w:t>
            </w:r>
            <w:r>
              <w:rPr>
                <w:rFonts w:hint="eastAsia" w:ascii="仿宋_GB2312" w:hAnsi="仿宋_GB2312" w:eastAsia="仿宋_GB2312" w:cs="仿宋_GB2312"/>
                <w:sz w:val="21"/>
                <w:szCs w:val="21"/>
                <w:lang w:val="en-US" w:eastAsia="zh-CN"/>
              </w:rPr>
              <w:t>12分</w:t>
            </w:r>
            <w:r>
              <w:rPr>
                <w:rFonts w:hint="eastAsia" w:ascii="仿宋_GB2312" w:hAnsi="仿宋_GB2312" w:eastAsia="仿宋_GB2312" w:cs="仿宋_GB2312"/>
                <w:sz w:val="21"/>
                <w:szCs w:val="21"/>
              </w:rPr>
              <w:t>（提供身份证、资格证书及</w:t>
            </w:r>
            <w:r>
              <w:rPr>
                <w:rFonts w:hint="eastAsia" w:ascii="仿宋_GB2312" w:hAnsi="仿宋_GB2312" w:eastAsia="仿宋_GB2312" w:cs="仿宋_GB2312"/>
                <w:sz w:val="21"/>
                <w:szCs w:val="21"/>
                <w:highlight w:val="none"/>
              </w:rPr>
              <w:t>项目成员与投标单位</w:t>
            </w:r>
            <w:r>
              <w:rPr>
                <w:rFonts w:hint="eastAsia" w:ascii="仿宋_GB2312" w:hAnsi="仿宋_GB2312" w:eastAsia="仿宋_GB2312" w:cs="仿宋_GB2312"/>
                <w:sz w:val="21"/>
                <w:szCs w:val="21"/>
                <w:highlight w:val="none"/>
                <w:lang w:eastAsia="zh-CN"/>
              </w:rPr>
              <w:t>关系证明的</w:t>
            </w:r>
            <w:r>
              <w:rPr>
                <w:rFonts w:hint="eastAsia" w:ascii="仿宋_GB2312" w:hAnsi="仿宋_GB2312" w:eastAsia="仿宋_GB2312" w:cs="仿宋_GB2312"/>
                <w:sz w:val="21"/>
                <w:szCs w:val="21"/>
              </w:rPr>
              <w:t>复印件，否则不计分）。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拟投入项目成员中具有税务或会计资格证书的每增加</w:t>
            </w:r>
            <w:r>
              <w:rPr>
                <w:rFonts w:hint="eastAsia" w:ascii="仿宋_GB2312" w:hAnsi="仿宋_GB2312" w:eastAsia="仿宋_GB2312" w:cs="仿宋_GB2312"/>
                <w:sz w:val="21"/>
                <w:szCs w:val="21"/>
                <w:lang w:val="en-US" w:eastAsia="zh-CN"/>
              </w:rPr>
              <w:t>1人，计2分，最多计6分</w:t>
            </w:r>
            <w:r>
              <w:rPr>
                <w:rFonts w:hint="eastAsia" w:ascii="仿宋_GB2312" w:hAnsi="仿宋_GB2312" w:eastAsia="仿宋_GB2312" w:cs="仿宋_GB2312"/>
                <w:sz w:val="21"/>
                <w:szCs w:val="21"/>
              </w:rPr>
              <w:t>（提供相关证明材料复印件，否则不计分）。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拟投入本项目负责人</w:t>
            </w:r>
            <w:r>
              <w:rPr>
                <w:rFonts w:hint="eastAsia" w:ascii="仿宋_GB2312" w:hAnsi="仿宋_GB2312" w:eastAsia="仿宋_GB2312" w:cs="仿宋_GB2312"/>
                <w:sz w:val="21"/>
                <w:szCs w:val="21"/>
                <w:lang w:eastAsia="zh-CN"/>
              </w:rPr>
              <w:t>须为执业律师，且</w:t>
            </w:r>
            <w:r>
              <w:rPr>
                <w:rFonts w:hint="eastAsia" w:ascii="仿宋_GB2312" w:hAnsi="仿宋_GB2312" w:eastAsia="仿宋_GB2312" w:cs="仿宋_GB2312"/>
                <w:sz w:val="21"/>
                <w:szCs w:val="21"/>
              </w:rPr>
              <w:t>具备本科及以上学历、具有10年以上</w:t>
            </w:r>
            <w:r>
              <w:rPr>
                <w:rFonts w:hint="eastAsia" w:ascii="仿宋_GB2312" w:hAnsi="仿宋_GB2312" w:eastAsia="仿宋_GB2312" w:cs="仿宋_GB2312"/>
                <w:sz w:val="21"/>
                <w:szCs w:val="21"/>
                <w:lang w:eastAsia="zh-CN"/>
              </w:rPr>
              <w:t>法律</w:t>
            </w:r>
            <w:r>
              <w:rPr>
                <w:rFonts w:hint="eastAsia" w:ascii="仿宋_GB2312" w:hAnsi="仿宋_GB2312" w:eastAsia="仿宋_GB2312" w:cs="仿宋_GB2312"/>
                <w:sz w:val="21"/>
                <w:szCs w:val="21"/>
              </w:rPr>
              <w:t>工作经验（以</w:t>
            </w:r>
            <w:r>
              <w:rPr>
                <w:rFonts w:hint="eastAsia" w:ascii="仿宋_GB2312" w:hAnsi="仿宋_GB2312" w:eastAsia="仿宋_GB2312" w:cs="仿宋_GB2312"/>
                <w:sz w:val="21"/>
                <w:szCs w:val="21"/>
                <w:lang w:eastAsia="zh-CN"/>
              </w:rPr>
              <w:t>律</w:t>
            </w:r>
            <w:r>
              <w:rPr>
                <w:rFonts w:hint="eastAsia" w:ascii="仿宋_GB2312" w:hAnsi="仿宋_GB2312" w:eastAsia="仿宋_GB2312" w:cs="仿宋_GB2312"/>
                <w:sz w:val="21"/>
                <w:szCs w:val="21"/>
              </w:rPr>
              <w:t>师证书注册时间为准）</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，如不满足前述任意一项要求，计</w:t>
            </w:r>
            <w:r>
              <w:rPr>
                <w:rFonts w:hint="eastAsia" w:ascii="仿宋_GB2312" w:hAnsi="仿宋_GB2312" w:eastAsia="仿宋_GB2312" w:cs="仿宋_GB2312"/>
                <w:sz w:val="21"/>
                <w:szCs w:val="21"/>
                <w:lang w:val="en-US" w:eastAsia="zh-CN"/>
              </w:rPr>
              <w:t>0分</w:t>
            </w:r>
            <w:r>
              <w:rPr>
                <w:rFonts w:hint="eastAsia" w:ascii="仿宋_GB2312" w:hAnsi="仿宋_GB2312" w:eastAsia="仿宋_GB2312" w:cs="仿宋_GB2312"/>
                <w:sz w:val="21"/>
                <w:szCs w:val="21"/>
              </w:rPr>
              <w:t>。（提供相关证明材料复印件，否则不计分）。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24"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商务部分（</w:t>
            </w: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sz w:val="21"/>
                <w:szCs w:val="21"/>
              </w:rPr>
              <w:t>分）</w:t>
            </w: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合理化建议</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6分</w:t>
            </w:r>
          </w:p>
        </w:tc>
        <w:tc>
          <w:tcPr>
            <w:tcW w:w="70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结合本项目实际情况，</w:t>
            </w: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提出对当前工作中的多发、复杂、极端问题如何合理应对提出建议；每提供1条可行的合理化建议计</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分，最多计</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分；未提供的不计分。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124" w:type="dxa"/>
            <w:vMerge w:val="continue"/>
            <w:tcBorders>
              <w:left w:val="single" w:color="auto" w:sz="4" w:space="0"/>
              <w:right w:val="single" w:color="auto" w:sz="4" w:space="0"/>
              <w:tl2br w:val="nil"/>
              <w:tr2bl w:val="nil"/>
            </w:tcBorders>
            <w:noWrap w:val="0"/>
            <w:vAlign w:val="center"/>
          </w:tcPr>
          <w:p>
            <w:pPr>
              <w:rPr>
                <w:rFonts w:hint="eastAsia" w:ascii="仿宋_GB2312" w:hAnsi="仿宋_GB2312" w:eastAsia="仿宋_GB2312" w:cs="仿宋_GB2312"/>
              </w:rPr>
            </w:pPr>
          </w:p>
        </w:tc>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业绩</w:t>
            </w:r>
          </w:p>
        </w:tc>
        <w:tc>
          <w:tcPr>
            <w:tcW w:w="8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分</w:t>
            </w:r>
          </w:p>
        </w:tc>
        <w:tc>
          <w:tcPr>
            <w:tcW w:w="70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投标人</w:t>
            </w:r>
            <w:r>
              <w:rPr>
                <w:rFonts w:hint="eastAsia" w:ascii="仿宋_GB2312" w:hAnsi="仿宋_GB2312" w:eastAsia="仿宋_GB2312" w:cs="仿宋_GB2312"/>
                <w:sz w:val="21"/>
                <w:szCs w:val="21"/>
              </w:rPr>
              <w:t>提供近投标截止时间前三年的类似项目业绩（</w:t>
            </w:r>
            <w:r>
              <w:rPr>
                <w:rFonts w:hint="eastAsia" w:ascii="仿宋_GB2312" w:hAnsi="仿宋_GB2312" w:eastAsia="仿宋_GB2312" w:cs="仿宋_GB2312"/>
                <w:sz w:val="21"/>
                <w:szCs w:val="21"/>
                <w:lang w:eastAsia="zh-CN"/>
              </w:rPr>
              <w:t>应属于企业尽职调查或资产评估等，须为投标主体自身所取得的业绩，不可以母机构或子机构业绩进行替代</w:t>
            </w:r>
            <w:r>
              <w:rPr>
                <w:rFonts w:hint="eastAsia" w:ascii="仿宋_GB2312" w:hAnsi="仿宋_GB2312" w:eastAsia="仿宋_GB2312" w:cs="仿宋_GB2312"/>
                <w:sz w:val="21"/>
                <w:szCs w:val="21"/>
              </w:rPr>
              <w:t>），每项业绩计</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分，最高计1</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提供合同复印件作为证明材料，未提供的不</w:t>
            </w:r>
            <w:r>
              <w:rPr>
                <w:rFonts w:hint="eastAsia" w:ascii="仿宋_GB2312" w:hAnsi="仿宋_GB2312" w:eastAsia="仿宋_GB2312" w:cs="仿宋_GB2312"/>
                <w:sz w:val="21"/>
                <w:szCs w:val="21"/>
                <w:lang w:eastAsia="zh-CN"/>
              </w:rPr>
              <w:t>予</w:t>
            </w:r>
            <w:r>
              <w:rPr>
                <w:rFonts w:hint="eastAsia" w:ascii="仿宋_GB2312" w:hAnsi="仿宋_GB2312" w:eastAsia="仿宋_GB2312" w:cs="仿宋_GB2312"/>
                <w:sz w:val="21"/>
                <w:szCs w:val="21"/>
              </w:rPr>
              <w:t>计分。以上材料如提供的复印件不清晰或缺漏的不予计分</w:t>
            </w:r>
            <w:r>
              <w:rPr>
                <w:rFonts w:hint="eastAsia" w:ascii="仿宋_GB2312" w:hAnsi="仿宋_GB2312" w:eastAsia="仿宋_GB2312" w:cs="仿宋_GB2312"/>
                <w:sz w:val="21"/>
                <w:szCs w:val="21"/>
                <w:lang w:eastAsia="zh-CN"/>
              </w:rPr>
              <w:t>。）</w:t>
            </w:r>
          </w:p>
        </w:tc>
      </w:tr>
    </w:tbl>
    <w:p>
      <w:pPr>
        <w:keepNext w:val="0"/>
        <w:keepLines w:val="0"/>
        <w:pageBreakBefore w:val="0"/>
        <w:kinsoku/>
        <w:wordWrap/>
        <w:overflowPunct/>
        <w:topLinePunct w:val="0"/>
        <w:autoSpaceDE/>
        <w:autoSpaceDN/>
        <w:bidi w:val="0"/>
        <w:spacing w:line="520" w:lineRule="exact"/>
        <w:textAlignment w:val="auto"/>
      </w:pPr>
    </w:p>
    <w:p>
      <w:pPr>
        <w:keepNext w:val="0"/>
        <w:keepLines w:val="0"/>
        <w:pageBreakBefore w:val="0"/>
        <w:kinsoku/>
        <w:wordWrap/>
        <w:overflowPunct/>
        <w:topLinePunct w:val="0"/>
        <w:autoSpaceDE/>
        <w:autoSpaceDN/>
        <w:bidi w:val="0"/>
        <w:spacing w:line="520" w:lineRule="exact"/>
        <w:textAlignment w:val="auto"/>
      </w:pPr>
    </w:p>
    <w:sectPr>
      <w:pgSz w:w="11906" w:h="16838"/>
      <w:pgMar w:top="2041" w:right="1474" w:bottom="175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E29693"/>
    <w:rsid w:val="1E60D512"/>
    <w:rsid w:val="1FC2C6A0"/>
    <w:rsid w:val="3EFD4487"/>
    <w:rsid w:val="43AB51EE"/>
    <w:rsid w:val="4F6FE7F1"/>
    <w:rsid w:val="5DC7AF59"/>
    <w:rsid w:val="5F791759"/>
    <w:rsid w:val="627B3D75"/>
    <w:rsid w:val="68723FAF"/>
    <w:rsid w:val="75FB1582"/>
    <w:rsid w:val="76EB42D6"/>
    <w:rsid w:val="7B6BF9AB"/>
    <w:rsid w:val="7BBC5DF6"/>
    <w:rsid w:val="7BFB4DB3"/>
    <w:rsid w:val="7CCF77E3"/>
    <w:rsid w:val="7DAE414F"/>
    <w:rsid w:val="7DFEB560"/>
    <w:rsid w:val="7E4643D8"/>
    <w:rsid w:val="BD8F83E9"/>
    <w:rsid w:val="BF777C82"/>
    <w:rsid w:val="BF97BDE9"/>
    <w:rsid w:val="BFDC0FAC"/>
    <w:rsid w:val="C7FF10B3"/>
    <w:rsid w:val="CF87A290"/>
    <w:rsid w:val="E576EE6A"/>
    <w:rsid w:val="E5E29693"/>
    <w:rsid w:val="ECF7515D"/>
    <w:rsid w:val="EFF7EE10"/>
    <w:rsid w:val="F32F43E6"/>
    <w:rsid w:val="F3F7E5EB"/>
    <w:rsid w:val="F6AF78A9"/>
    <w:rsid w:val="F6BDBCB8"/>
    <w:rsid w:val="F6DFAFB9"/>
    <w:rsid w:val="F8EFFEFC"/>
    <w:rsid w:val="F8FB3594"/>
    <w:rsid w:val="FB7139F1"/>
    <w:rsid w:val="FD7627FF"/>
    <w:rsid w:val="FEEFF8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2023-12-06T10:12:00Z</dcterms:created>
  <dc:creator>小糕</dc:creator>
  <cp:lastModifiedBy>何争</cp:lastModifiedBy>
  <dcterms:modified xsi:type="dcterms:W3CDTF">2024-12-26T10:42:36Z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3FFE9E1E451D35918ECA4767F23F557F</vt:lpwstr>
  </property>
</Properties>
</file>