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采购需求磋商文件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高档首饰和珠宝玉石</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品类</w:t>
      </w:r>
      <w:r>
        <w:rPr>
          <w:rFonts w:hint="eastAsia" w:ascii="Times New Roman" w:hAnsi="Times New Roman" w:eastAsia="仿宋_GB2312" w:cs="Times New Roman"/>
          <w:b w:val="0"/>
          <w:bCs w:val="0"/>
          <w:sz w:val="32"/>
          <w:szCs w:val="32"/>
          <w:lang w:val="en-US" w:eastAsia="zh-CN"/>
        </w:rPr>
        <w:t>消费税改革研究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eastAsia="黑体" w:cs="黑体"/>
          <w:b w:val="0"/>
          <w:bCs w:val="0"/>
          <w:sz w:val="32"/>
          <w:szCs w:val="32"/>
        </w:rPr>
      </w:pPr>
      <w:r>
        <w:rPr>
          <w:rFonts w:hint="eastAsia" w:ascii="黑体" w:eastAsia="黑体" w:cs="黑体"/>
          <w:b w:val="0"/>
          <w:bCs w:val="0"/>
          <w:sz w:val="32"/>
          <w:szCs w:val="32"/>
          <w:lang w:eastAsia="zh-CN"/>
        </w:rPr>
        <w:t>二</w:t>
      </w:r>
      <w:r>
        <w:rPr>
          <w:rFonts w:hint="eastAsia" w:ascii="黑体" w:eastAsia="黑体" w:cs="黑体"/>
          <w:b w:val="0"/>
          <w:bCs w:val="0"/>
          <w:sz w:val="32"/>
          <w:szCs w:val="32"/>
        </w:rPr>
        <w:t>、服务内容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（一）数据收集与行业分析</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数据采集与整理</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收集全省近5年高档首饰、珠宝玉石及其他相关品目（酒、成品油等）的消费税征收数据（分地区、分企业）。汇总行业产销数据（产量、销量、销售额、企业分布等），分析产业链各环节税负现状。对接税务、统计、行业协会</w:t>
      </w:r>
      <w:r>
        <w:rPr>
          <w:rFonts w:hint="eastAsia" w:ascii="Times New Roman" w:hAnsi="Times New Roman" w:eastAsia="仿宋_GB2312" w:cs="Times New Roman"/>
          <w:b w:val="0"/>
          <w:bCs w:val="0"/>
          <w:sz w:val="32"/>
          <w:szCs w:val="32"/>
          <w:lang w:eastAsia="zh-CN"/>
        </w:rPr>
        <w:t>及相关企业</w:t>
      </w:r>
      <w:r>
        <w:rPr>
          <w:rFonts w:hint="eastAsia" w:ascii="Times New Roman" w:hAnsi="Times New Roman" w:eastAsia="仿宋_GB2312" w:cs="Times New Roman"/>
          <w:b w:val="0"/>
          <w:bCs w:val="0"/>
          <w:sz w:val="32"/>
          <w:szCs w:val="32"/>
        </w:rPr>
        <w:t>获取权威数据，确保数据真实性和时效性。</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影响测算与分析</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测算征收环节后移对省、市、县三级税收收入的影响。量化评估消费税下划地方后对地方财力的补充效果，分析区域间财力分配差异。评估改革对生产企业、流通企业及终端消费价格的影响，模拟消费者承受能力变化。</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（二）实地调研与论证</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选取省内3-5个典型地区（如长沙、郴州等珠宝产业集中地）开展实地调研，走访企业、税务机关及行业协会，形成调研记录。召开2次专家论证会（含财税、产业经济等领域专家），对改革方案可行性进行研讨。</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（三）政策建议与报告编制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科学谋划论证我省后续商务重点工作，提出促进消费持续增长的政策建议。</w:t>
      </w:r>
      <w:r>
        <w:rPr>
          <w:rFonts w:hint="eastAsia" w:ascii="Times New Roman" w:hAnsi="Times New Roman" w:eastAsia="仿宋_GB2312" w:cs="Times New Roman"/>
          <w:b w:val="0"/>
          <w:bCs w:val="0"/>
          <w:sz w:val="32"/>
          <w:szCs w:val="32"/>
        </w:rPr>
        <w:t>提出消费税征收环节后移的具体方案、税率调整建议及下放方式</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分品目（高档首饰、珠宝玉石等）制定差异化改革建议，结合湖南产业特点提出配套举措</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形成《湖南省消费税改革影响评估及政策建议报告》，并通过专家评审验收。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三、服务预算、</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项目预算不超过6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，服务周期不超过</w:t>
      </w:r>
      <w:r>
        <w:rPr>
          <w:rFonts w:hint="eastAsia" w:ascii="Times New Roman" w:hAnsi="Times New Roman" w:eastAsia="仿宋_GB2312" w:cs="Times New Roman"/>
          <w:sz w:val="32"/>
          <w:szCs w:val="32"/>
          <w:lang w:val="en-US" w:eastAsia="zh-CN"/>
        </w:rPr>
        <w:t>50天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学术规范与职业准则：研究需严格遵守确保数据来源合法、信息采集合规。研究团队须签署保密协议与利益冲突声明，不得虚构调研案例或篡改企业数据。研究成果引用须注明原始出处，跨境数据使用应符合国家信息安全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方法科学与过程严谨：需采用定性与定量相结合的研究方法，案例样本应覆盖湖南省</w:t>
      </w:r>
      <w:r>
        <w:rPr>
          <w:rFonts w:hint="eastAsia" w:ascii="Times New Roman" w:hAnsi="Times New Roman" w:eastAsia="仿宋_GB2312" w:cs="Times New Roman"/>
          <w:sz w:val="32"/>
          <w:szCs w:val="32"/>
          <w:lang w:eastAsia="zh-CN"/>
        </w:rPr>
        <w:t>高档首饰和珠宝玉石</w:t>
      </w:r>
      <w:r>
        <w:rPr>
          <w:rFonts w:hint="eastAsia" w:ascii="Times New Roman" w:hAnsi="Times New Roman" w:eastAsia="仿宋_GB2312" w:cs="Times New Roman"/>
          <w:sz w:val="32"/>
          <w:szCs w:val="32"/>
        </w:rPr>
        <w:t>代表性企业。实地调研需保留完整的访谈记录、问卷底稿等过程性材料，关键结论需通过专家论证与交叉验证。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成果导向与政策锚定：政策建议部分需结合湖南省</w:t>
      </w:r>
      <w:r>
        <w:rPr>
          <w:rFonts w:hint="eastAsia" w:ascii="Times New Roman" w:hAnsi="Times New Roman" w:eastAsia="仿宋_GB2312" w:cs="Times New Roman"/>
          <w:sz w:val="32"/>
          <w:szCs w:val="32"/>
          <w:lang w:eastAsia="zh-CN"/>
        </w:rPr>
        <w:t>实际情况</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政策建议和措施清单，</w:t>
      </w:r>
      <w:r>
        <w:rPr>
          <w:rFonts w:hint="eastAsia" w:ascii="Times New Roman" w:hAnsi="Times New Roman" w:eastAsia="仿宋_GB2312" w:cs="Times New Roman"/>
          <w:sz w:val="32"/>
          <w:szCs w:val="32"/>
        </w:rPr>
        <w:t>确保理论创新与实践需求深度耦合。既分析当前的存量，又分析新政后的可能动态变化，争取对我省今后的招商引资、产业布局、财政收入分享等提供有益参考。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bookmarkStart w:id="0" w:name="_GoBack"/>
      <w:bookmarkEnd w:id="0"/>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提交研究结果</w:t>
      </w:r>
      <w:r>
        <w:rPr>
          <w:rFonts w:hint="eastAsia" w:ascii="Times New Roman" w:hAnsi="Times New Roman" w:eastAsia="仿宋_GB2312" w:cs="Times New Roman"/>
          <w:b w:val="0"/>
          <w:bCs w:val="0"/>
          <w:sz w:val="32"/>
          <w:szCs w:val="32"/>
        </w:rPr>
        <w:t>并通过评审验收</w:t>
      </w:r>
      <w:r>
        <w:rPr>
          <w:rFonts w:hint="eastAsia" w:ascii="Times New Roman" w:hAnsi="Times New Roman" w:eastAsia="仿宋_GB2312" w:cs="Times New Roman"/>
          <w:b w:val="0"/>
          <w:bCs w:val="0"/>
          <w:sz w:val="32"/>
          <w:szCs w:val="32"/>
          <w:lang w:eastAsia="zh-CN"/>
        </w:rPr>
        <w:t>后支付全款</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keepNext w:val="0"/>
        <w:keepLines w:val="0"/>
        <w:pageBreakBefore w:val="0"/>
        <w:kinsoku/>
        <w:wordWrap/>
        <w:overflowPunct/>
        <w:topLinePunct w:val="0"/>
        <w:autoSpaceDE/>
        <w:autoSpaceDN/>
        <w:bidi w:val="0"/>
        <w:spacing w:line="580" w:lineRule="exact"/>
        <w:jc w:val="center"/>
        <w:textAlignment w:val="auto"/>
        <w:rPr>
          <w:rFonts w:ascii="宋体" w:cs="Times New Roman"/>
          <w:b/>
          <w:bCs/>
          <w:sz w:val="28"/>
          <w:szCs w:val="28"/>
        </w:rPr>
      </w:pPr>
      <w:r>
        <w:rPr>
          <w:rFonts w:hint="eastAsia" w:ascii="宋体" w:hAnsi="宋体" w:cs="宋体"/>
          <w:b/>
          <w:bCs/>
          <w:sz w:val="28"/>
          <w:szCs w:val="28"/>
        </w:rPr>
        <w:br w:type="page"/>
      </w:r>
      <w:r>
        <w:rPr>
          <w:rFonts w:hint="eastAsia" w:ascii="方正小标宋_GBK" w:hAnsi="方正小标宋_GBK" w:eastAsia="方正小标宋_GBK" w:cs="方正小标宋_GBK"/>
          <w:b w:val="0"/>
          <w:bCs w:val="0"/>
          <w:sz w:val="28"/>
          <w:szCs w:val="28"/>
        </w:rPr>
        <w:t>评审因素和标准</w:t>
      </w:r>
    </w:p>
    <w:tbl>
      <w:tblPr>
        <w:tblStyle w:val="5"/>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044"/>
        <w:gridCol w:w="806"/>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评审因素</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计分因素</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分值</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12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价格部分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满足采购文件要求且报价最低的</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的价格为基准价，其价格分为满分30分。其它</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的价格分统一按照下列公式计算：报价得分=（基准价/投标报价）×30</w:t>
            </w:r>
            <w:r>
              <w:rPr>
                <w:rFonts w:hint="eastAsia" w:ascii="仿宋_GB2312" w:hAnsi="仿宋_GB2312" w:eastAsia="仿宋_GB2312" w:cs="仿宋_GB2312"/>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根据“财政部令第87号”第六十条的规定“评标委员会认为</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的报价明显低于其他通过符合性审查</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的报价，有可能影响产品质量或者不能诚信履约的，应当要求其在评标现场合理的时间内提供书面说明，必要时提交相关证明材料</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技术部分（</w:t>
            </w:r>
            <w:r>
              <w:rPr>
                <w:rFonts w:hint="eastAsia" w:ascii="仿宋_GB2312" w:hAnsi="仿宋_GB2312" w:eastAsia="仿宋_GB2312" w:cs="仿宋_GB2312"/>
                <w:sz w:val="21"/>
                <w:szCs w:val="21"/>
                <w:lang w:val="en-US" w:eastAsia="zh-CN"/>
              </w:rPr>
              <w:t>52分</w:t>
            </w:r>
            <w:r>
              <w:rPr>
                <w:rFonts w:hint="eastAsia" w:ascii="仿宋_GB2312" w:hAnsi="仿宋_GB2312" w:eastAsia="仿宋_GB2312" w:cs="仿宋_GB2312"/>
                <w:sz w:val="21"/>
                <w:szCs w:val="21"/>
              </w:rPr>
              <w:t>）</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研究</w:t>
            </w:r>
            <w:r>
              <w:rPr>
                <w:rFonts w:hint="eastAsia" w:ascii="仿宋_GB2312" w:hAnsi="仿宋_GB2312" w:eastAsia="仿宋_GB2312" w:cs="仿宋_GB2312"/>
                <w:sz w:val="21"/>
                <w:szCs w:val="21"/>
              </w:rPr>
              <w:t>方案</w:t>
            </w:r>
          </w:p>
        </w:tc>
        <w:tc>
          <w:tcPr>
            <w:tcW w:w="80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20分</w:t>
            </w:r>
          </w:p>
        </w:tc>
        <w:tc>
          <w:tcPr>
            <w:tcW w:w="7003"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投标人根据本项目实际情况提供</w:t>
            </w:r>
            <w:r>
              <w:rPr>
                <w:rFonts w:hint="eastAsia" w:ascii="仿宋_GB2312" w:hAnsi="仿宋_GB2312" w:eastAsia="仿宋_GB2312" w:cs="仿宋_GB2312"/>
                <w:sz w:val="21"/>
                <w:szCs w:val="21"/>
              </w:rPr>
              <w:t>服务计划方案，包括但不限于以下要素：①</w:t>
            </w:r>
            <w:r>
              <w:rPr>
                <w:rFonts w:hint="eastAsia" w:ascii="仿宋_GB2312" w:hAnsi="仿宋_GB2312" w:eastAsia="仿宋_GB2312" w:cs="仿宋_GB2312"/>
                <w:sz w:val="21"/>
                <w:szCs w:val="21"/>
                <w:lang w:eastAsia="zh-CN"/>
              </w:rPr>
              <w:t>研究</w:t>
            </w:r>
            <w:r>
              <w:rPr>
                <w:rFonts w:hint="eastAsia" w:ascii="仿宋_GB2312" w:hAnsi="仿宋_GB2312" w:eastAsia="仿宋_GB2312" w:cs="仿宋_GB2312"/>
                <w:sz w:val="21"/>
                <w:szCs w:val="21"/>
              </w:rPr>
              <w:t>团队人员与安排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②进度保障措施具体安排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③工作程序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④工作方法及措施</w:t>
            </w:r>
            <w:r>
              <w:rPr>
                <w:rFonts w:hint="eastAsia" w:ascii="仿宋_GB2312" w:hAnsi="仿宋_GB2312" w:eastAsia="仿宋_GB2312" w:cs="仿宋_GB2312"/>
                <w:sz w:val="21"/>
                <w:szCs w:val="21"/>
                <w:lang w:val="zh-CN"/>
              </w:rPr>
              <w:t>等要素进行评分。</w:t>
            </w:r>
            <w:r>
              <w:rPr>
                <w:rFonts w:hint="eastAsia" w:ascii="仿宋_GB2312" w:hAnsi="仿宋_GB2312" w:eastAsia="仿宋_GB2312" w:cs="仿宋_GB2312"/>
                <w:sz w:val="21"/>
                <w:szCs w:val="21"/>
              </w:rPr>
              <w:t>思路明晰合理、措施完整、合理、实用、针对性强的计</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分；每缺少一项要素的，扣</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分；每有一处内容存在错误或缺陷的，扣2分，扣完为止。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rPr>
            </w:pP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质量管理措施</w:t>
            </w:r>
          </w:p>
        </w:tc>
        <w:tc>
          <w:tcPr>
            <w:tcW w:w="80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10分</w:t>
            </w:r>
          </w:p>
        </w:tc>
        <w:tc>
          <w:tcPr>
            <w:tcW w:w="7003"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投标人根据本项目实际情况提供</w:t>
            </w:r>
            <w:r>
              <w:rPr>
                <w:rFonts w:hint="eastAsia" w:ascii="仿宋_GB2312" w:hAnsi="仿宋_GB2312" w:eastAsia="仿宋_GB2312" w:cs="仿宋_GB2312"/>
                <w:sz w:val="21"/>
                <w:szCs w:val="21"/>
              </w:rPr>
              <w:t>质量管理措施，包括但不限于以下要素：①档案管理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②内部审核及复核制度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lang w:eastAsia="zh-CN"/>
              </w:rPr>
              <w:t>研究</w:t>
            </w:r>
            <w:r>
              <w:rPr>
                <w:rFonts w:hint="eastAsia" w:ascii="仿宋_GB2312" w:hAnsi="仿宋_GB2312" w:eastAsia="仿宋_GB2312" w:cs="仿宋_GB2312"/>
                <w:sz w:val="21"/>
                <w:szCs w:val="21"/>
              </w:rPr>
              <w:t>成果审核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④廉洁</w:t>
            </w:r>
            <w:r>
              <w:rPr>
                <w:rFonts w:hint="eastAsia" w:ascii="仿宋_GB2312" w:hAnsi="仿宋_GB2312" w:eastAsia="仿宋_GB2312" w:cs="仿宋_GB2312"/>
                <w:sz w:val="21"/>
                <w:szCs w:val="21"/>
                <w:lang w:eastAsia="zh-CN"/>
              </w:rPr>
              <w:t>保密</w:t>
            </w:r>
            <w:r>
              <w:rPr>
                <w:rFonts w:hint="eastAsia" w:ascii="仿宋_GB2312" w:hAnsi="仿宋_GB2312" w:eastAsia="仿宋_GB2312" w:cs="仿宋_GB2312"/>
                <w:sz w:val="21"/>
                <w:szCs w:val="21"/>
              </w:rPr>
              <w:t>风险防控</w:t>
            </w:r>
            <w:r>
              <w:rPr>
                <w:rFonts w:hint="eastAsia" w:ascii="仿宋_GB2312" w:hAnsi="仿宋_GB2312" w:eastAsia="仿宋_GB2312" w:cs="仿宋_GB2312"/>
                <w:sz w:val="21"/>
                <w:szCs w:val="21"/>
                <w:lang w:val="zh-CN"/>
              </w:rPr>
              <w:t>等要素进行评分。</w:t>
            </w:r>
            <w:r>
              <w:rPr>
                <w:rFonts w:hint="eastAsia" w:ascii="仿宋_GB2312" w:hAnsi="仿宋_GB2312" w:eastAsia="仿宋_GB2312" w:cs="仿宋_GB2312"/>
                <w:sz w:val="21"/>
                <w:szCs w:val="21"/>
              </w:rPr>
              <w:t>思路明晰合理、措施完整、合理、实用、针对性强的计</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分；每缺少一项要素的，扣</w:t>
            </w: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分；每有一处内容存在错误或缺陷的，扣</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分，扣完为止。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4"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rPr>
            </w:pPr>
          </w:p>
        </w:tc>
        <w:tc>
          <w:tcPr>
            <w:tcW w:w="104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研究</w:t>
            </w:r>
            <w:r>
              <w:rPr>
                <w:rFonts w:hint="eastAsia" w:ascii="仿宋_GB2312" w:hAnsi="仿宋_GB2312" w:eastAsia="仿宋_GB2312" w:cs="仿宋_GB2312"/>
                <w:sz w:val="21"/>
                <w:szCs w:val="21"/>
              </w:rPr>
              <w:t>团队能力</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分</w:t>
            </w:r>
          </w:p>
        </w:tc>
        <w:tc>
          <w:tcPr>
            <w:tcW w:w="700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.研究课题组</w:t>
            </w:r>
            <w:r>
              <w:rPr>
                <w:rFonts w:hint="eastAsia" w:ascii="仿宋_GB2312" w:hAnsi="仿宋_GB2312" w:eastAsia="仿宋_GB2312" w:cs="仿宋_GB2312"/>
                <w:sz w:val="21"/>
                <w:szCs w:val="21"/>
              </w:rPr>
              <w:t>成员</w:t>
            </w:r>
            <w:r>
              <w:rPr>
                <w:rFonts w:hint="eastAsia" w:ascii="仿宋_GB2312" w:hAnsi="仿宋_GB2312" w:eastAsia="仿宋_GB2312" w:cs="仿宋_GB2312"/>
                <w:sz w:val="21"/>
                <w:szCs w:val="21"/>
                <w:lang w:eastAsia="zh-CN"/>
              </w:rPr>
              <w:t>副高级职称</w:t>
            </w:r>
            <w:r>
              <w:rPr>
                <w:rFonts w:hint="eastAsia" w:ascii="仿宋_GB2312" w:hAnsi="仿宋_GB2312" w:eastAsia="仿宋_GB2312" w:cs="仿宋_GB2312"/>
                <w:sz w:val="21"/>
                <w:szCs w:val="21"/>
                <w:lang w:val="en-US" w:eastAsia="zh-CN"/>
              </w:rPr>
              <w:t>/教授/研究员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1人，计0分。拟投入课题研究的高级职称/教授/研究员≥1人时，每投入一名</w:t>
            </w:r>
            <w:r>
              <w:rPr>
                <w:rFonts w:hint="eastAsia" w:ascii="仿宋_GB2312" w:hAnsi="仿宋_GB2312" w:eastAsia="仿宋_GB2312" w:cs="仿宋_GB2312"/>
                <w:sz w:val="21"/>
                <w:szCs w:val="21"/>
                <w:lang w:eastAsia="zh-CN"/>
              </w:rPr>
              <w:t>高级职称</w:t>
            </w:r>
            <w:r>
              <w:rPr>
                <w:rFonts w:hint="eastAsia" w:ascii="仿宋_GB2312" w:hAnsi="仿宋_GB2312" w:eastAsia="仿宋_GB2312" w:cs="仿宋_GB2312"/>
                <w:sz w:val="21"/>
                <w:szCs w:val="21"/>
                <w:lang w:val="en-US" w:eastAsia="zh-CN"/>
              </w:rPr>
              <w:t>/教授/研究员计6分，最多计12分</w:t>
            </w:r>
            <w:r>
              <w:rPr>
                <w:rFonts w:hint="eastAsia" w:ascii="仿宋_GB2312" w:hAnsi="仿宋_GB2312" w:eastAsia="仿宋_GB2312" w:cs="仿宋_GB2312"/>
                <w:sz w:val="21"/>
                <w:szCs w:val="21"/>
              </w:rPr>
              <w:t>（提供身份证、资格证书及</w:t>
            </w:r>
            <w:r>
              <w:rPr>
                <w:rFonts w:hint="eastAsia" w:ascii="仿宋_GB2312" w:hAnsi="仿宋_GB2312" w:eastAsia="仿宋_GB2312" w:cs="仿宋_GB2312"/>
                <w:sz w:val="21"/>
                <w:szCs w:val="21"/>
                <w:lang w:eastAsia="zh-CN"/>
              </w:rPr>
              <w:t>课题组</w:t>
            </w:r>
            <w:r>
              <w:rPr>
                <w:rFonts w:hint="eastAsia" w:ascii="仿宋_GB2312" w:hAnsi="仿宋_GB2312" w:eastAsia="仿宋_GB2312" w:cs="仿宋_GB2312"/>
                <w:sz w:val="21"/>
                <w:szCs w:val="21"/>
                <w:highlight w:val="none"/>
              </w:rPr>
              <w:t>成员与投标单位</w:t>
            </w:r>
            <w:r>
              <w:rPr>
                <w:rFonts w:hint="eastAsia" w:ascii="仿宋_GB2312" w:hAnsi="仿宋_GB2312" w:eastAsia="仿宋_GB2312" w:cs="仿宋_GB2312"/>
                <w:sz w:val="21"/>
                <w:szCs w:val="21"/>
                <w:highlight w:val="none"/>
                <w:lang w:eastAsia="zh-CN"/>
              </w:rPr>
              <w:t>关系证明的</w:t>
            </w:r>
            <w:r>
              <w:rPr>
                <w:rFonts w:hint="eastAsia" w:ascii="仿宋_GB2312" w:hAnsi="仿宋_GB2312" w:eastAsia="仿宋_GB2312" w:cs="仿宋_GB2312"/>
                <w:sz w:val="21"/>
                <w:szCs w:val="21"/>
              </w:rPr>
              <w:t>复印件，否则不计分）。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拟投入项目成员中具有法律、税务或会计资格证书的每增加</w:t>
            </w:r>
            <w:r>
              <w:rPr>
                <w:rFonts w:hint="eastAsia" w:ascii="仿宋_GB2312" w:hAnsi="仿宋_GB2312" w:eastAsia="仿宋_GB2312" w:cs="仿宋_GB2312"/>
                <w:sz w:val="21"/>
                <w:szCs w:val="21"/>
                <w:lang w:val="en-US" w:eastAsia="zh-CN"/>
              </w:rPr>
              <w:t>1人，计2分，最多计6分</w:t>
            </w:r>
            <w:r>
              <w:rPr>
                <w:rFonts w:hint="eastAsia" w:ascii="仿宋_GB2312" w:hAnsi="仿宋_GB2312" w:eastAsia="仿宋_GB2312" w:cs="仿宋_GB2312"/>
                <w:sz w:val="21"/>
                <w:szCs w:val="21"/>
              </w:rPr>
              <w:t>（提供相关证明材料复印件，否则不计分）。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拟投入本项目负责人</w:t>
            </w:r>
            <w:r>
              <w:rPr>
                <w:rFonts w:hint="eastAsia" w:ascii="仿宋_GB2312" w:hAnsi="仿宋_GB2312" w:eastAsia="仿宋_GB2312" w:cs="仿宋_GB2312"/>
                <w:sz w:val="21"/>
                <w:szCs w:val="21"/>
                <w:lang w:eastAsia="zh-CN"/>
              </w:rPr>
              <w:t>须为正高级职称</w:t>
            </w:r>
            <w:r>
              <w:rPr>
                <w:rFonts w:hint="eastAsia" w:ascii="仿宋_GB2312" w:hAnsi="仿宋_GB2312" w:eastAsia="仿宋_GB2312" w:cs="仿宋_GB2312"/>
                <w:sz w:val="21"/>
                <w:szCs w:val="21"/>
                <w:lang w:val="en-US" w:eastAsia="zh-CN"/>
              </w:rPr>
              <w:t>/教授/研究员计4</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，如不满足前述任意一项要求，计</w:t>
            </w:r>
            <w:r>
              <w:rPr>
                <w:rFonts w:hint="eastAsia" w:ascii="仿宋_GB2312" w:hAnsi="仿宋_GB2312" w:eastAsia="仿宋_GB2312" w:cs="仿宋_GB2312"/>
                <w:sz w:val="21"/>
                <w:szCs w:val="21"/>
                <w:lang w:val="en-US" w:eastAsia="zh-CN"/>
              </w:rPr>
              <w:t>0分</w:t>
            </w:r>
            <w:r>
              <w:rPr>
                <w:rFonts w:hint="eastAsia" w:ascii="仿宋_GB2312" w:hAnsi="仿宋_GB2312" w:eastAsia="仿宋_GB2312" w:cs="仿宋_GB2312"/>
                <w:sz w:val="21"/>
                <w:szCs w:val="21"/>
              </w:rPr>
              <w:t>。（提供相关证明材料复印件，否则不计分）。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支撑</w:t>
            </w:r>
            <w:r>
              <w:rPr>
                <w:rFonts w:hint="eastAsia" w:ascii="仿宋_GB2312" w:hAnsi="仿宋_GB2312" w:eastAsia="仿宋_GB2312" w:cs="仿宋_GB2312"/>
                <w:sz w:val="21"/>
                <w:szCs w:val="21"/>
              </w:rPr>
              <w:t>部分（</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合理化建议</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结合本项目实际情况，供应商提出对当前工作中的困难和问题如何合理应对提出建议；每提供1条可行的合理化建议计</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分，最多计</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24"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rPr>
            </w:pP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已有成果</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供应商提供投标截止时间前五年的类型项目业绩（在国民经济相关行业进行研究分析并形成的成果），且具有显著行业价值及影响力的，每项计3分，</w:t>
            </w:r>
            <w:r>
              <w:rPr>
                <w:rFonts w:hint="eastAsia" w:ascii="仿宋_GB2312" w:hAnsi="仿宋_GB2312" w:eastAsia="仿宋_GB2312" w:cs="仿宋_GB2312"/>
                <w:sz w:val="21"/>
                <w:szCs w:val="21"/>
              </w:rPr>
              <w:t>最高计1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。注：研究成果的形式包括数据报告、年度报告、行业发展趋势等。须提供以上研究成果文件或其他证明材料，委托项目须附上委托合同复印件，未提供的不计分。</w:t>
            </w:r>
          </w:p>
        </w:tc>
      </w:tr>
    </w:tbl>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sectPr>
      <w:pgSz w:w="11906" w:h="16838"/>
      <w:pgMar w:top="2041"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29693"/>
    <w:rsid w:val="0E7F5108"/>
    <w:rsid w:val="1E60D512"/>
    <w:rsid w:val="1E7F25CB"/>
    <w:rsid w:val="1FC2C6A0"/>
    <w:rsid w:val="3EFD4487"/>
    <w:rsid w:val="43AB51EE"/>
    <w:rsid w:val="4F1E7477"/>
    <w:rsid w:val="4F6FE7F1"/>
    <w:rsid w:val="5DC7AF59"/>
    <w:rsid w:val="5EBFCD40"/>
    <w:rsid w:val="5F3B6F1F"/>
    <w:rsid w:val="5F791759"/>
    <w:rsid w:val="5FFF553F"/>
    <w:rsid w:val="627B3D75"/>
    <w:rsid w:val="66BF853A"/>
    <w:rsid w:val="66FEC588"/>
    <w:rsid w:val="68723FAF"/>
    <w:rsid w:val="75FB1582"/>
    <w:rsid w:val="76EB42D6"/>
    <w:rsid w:val="7B6BF9AB"/>
    <w:rsid w:val="7BB73E9B"/>
    <w:rsid w:val="7BBC5DF6"/>
    <w:rsid w:val="7BFB4DB3"/>
    <w:rsid w:val="7CCF77E3"/>
    <w:rsid w:val="7DAE414F"/>
    <w:rsid w:val="7DFEB560"/>
    <w:rsid w:val="7E4643D8"/>
    <w:rsid w:val="7FC4F98E"/>
    <w:rsid w:val="7FEF11A4"/>
    <w:rsid w:val="BD8F83E9"/>
    <w:rsid w:val="BF777C82"/>
    <w:rsid w:val="BF97BDE9"/>
    <w:rsid w:val="BF9F7653"/>
    <w:rsid w:val="BFDC0FAC"/>
    <w:rsid w:val="C7FF10B3"/>
    <w:rsid w:val="CF87A290"/>
    <w:rsid w:val="D3FF5AAE"/>
    <w:rsid w:val="D6FB9D3B"/>
    <w:rsid w:val="D7DEA680"/>
    <w:rsid w:val="DE3CEDF5"/>
    <w:rsid w:val="E576EE6A"/>
    <w:rsid w:val="E5E29693"/>
    <w:rsid w:val="EBFF7B35"/>
    <w:rsid w:val="ECF7515D"/>
    <w:rsid w:val="EFB78A66"/>
    <w:rsid w:val="EFDF7593"/>
    <w:rsid w:val="EFF7EE10"/>
    <w:rsid w:val="F32F43E6"/>
    <w:rsid w:val="F3F7E5EB"/>
    <w:rsid w:val="F6AF78A9"/>
    <w:rsid w:val="F6BDBCB8"/>
    <w:rsid w:val="F6DFAFB9"/>
    <w:rsid w:val="F8EFFEFC"/>
    <w:rsid w:val="F8FB3594"/>
    <w:rsid w:val="F9FF8EF5"/>
    <w:rsid w:val="FB7139F1"/>
    <w:rsid w:val="FD6F908F"/>
    <w:rsid w:val="FD7627FF"/>
    <w:rsid w:val="FEEFF814"/>
    <w:rsid w:val="FFEDE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after="120"/>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2023-12-08T02:12:00Z</dcterms:created>
  <dc:creator>小糕</dc:creator>
  <cp:lastModifiedBy>xjkp</cp:lastModifiedBy>
  <dcterms:modified xsi:type="dcterms:W3CDTF">2025-04-16T10:25:31Z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3FFE9E1E451D35918ECA4767F23F557F</vt:lpwstr>
  </property>
</Properties>
</file>