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7C686">
      <w:pPr>
        <w:keepNext w:val="0"/>
        <w:keepLines w:val="0"/>
        <w:pageBreakBefore w:val="0"/>
        <w:kinsoku/>
        <w:wordWrap/>
        <w:overflowPunct/>
        <w:topLinePunct w:val="0"/>
        <w:autoSpaceDE/>
        <w:autoSpaceDN/>
        <w:bidi w:val="0"/>
        <w:spacing w:line="579"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20</w:t>
      </w:r>
      <w:r>
        <w:rPr>
          <w:rFonts w:hint="eastAsia" w:eastAsia="方正小标宋简体" w:cs="Times New Roman"/>
          <w:color w:val="auto"/>
          <w:sz w:val="44"/>
          <w:szCs w:val="44"/>
          <w:lang w:val="en-US" w:eastAsia="zh-CN"/>
        </w:rPr>
        <w:t>26</w:t>
      </w:r>
      <w:r>
        <w:rPr>
          <w:rFonts w:hint="default" w:ascii="Times New Roman" w:hAnsi="Times New Roman" w:eastAsia="方正小标宋简体" w:cs="Times New Roman"/>
          <w:color w:val="auto"/>
          <w:sz w:val="44"/>
          <w:szCs w:val="44"/>
          <w:lang w:eastAsia="zh-CN"/>
        </w:rPr>
        <w:t>年</w:t>
      </w:r>
      <w:r>
        <w:rPr>
          <w:rFonts w:hint="eastAsia" w:ascii="Times New Roman" w:hAnsi="Times New Roman" w:eastAsia="方正小标宋简体" w:cs="Times New Roman"/>
          <w:color w:val="auto"/>
          <w:sz w:val="44"/>
          <w:szCs w:val="44"/>
          <w:lang w:val="en-US" w:eastAsia="zh-CN"/>
        </w:rPr>
        <w:t>湖南</w:t>
      </w:r>
      <w:r>
        <w:rPr>
          <w:rFonts w:hint="default" w:ascii="Times New Roman" w:hAnsi="Times New Roman" w:eastAsia="方正小标宋简体" w:cs="Times New Roman"/>
          <w:color w:val="auto"/>
          <w:sz w:val="44"/>
          <w:szCs w:val="44"/>
          <w:lang w:eastAsia="zh-CN"/>
        </w:rPr>
        <w:t>省商务厅</w:t>
      </w:r>
      <w:r>
        <w:rPr>
          <w:rFonts w:hint="eastAsia" w:eastAsia="方正小标宋简体" w:cs="Times New Roman"/>
          <w:color w:val="auto"/>
          <w:sz w:val="44"/>
          <w:szCs w:val="44"/>
          <w:lang w:eastAsia="zh-CN"/>
        </w:rPr>
        <w:t>出访</w:t>
      </w:r>
      <w:r>
        <w:rPr>
          <w:rFonts w:hint="eastAsia" w:eastAsia="方正小标宋简体" w:cs="Times New Roman"/>
          <w:color w:val="auto"/>
          <w:sz w:val="43"/>
          <w:szCs w:val="43"/>
          <w:lang w:val="en-US" w:eastAsia="zh-CN"/>
        </w:rPr>
        <w:t>芬兰、波兰</w:t>
      </w:r>
      <w:r>
        <w:rPr>
          <w:rFonts w:hint="default" w:ascii="Times New Roman" w:hAnsi="Times New Roman" w:eastAsia="方正小标宋简体" w:cs="Times New Roman"/>
          <w:color w:val="auto"/>
          <w:sz w:val="44"/>
          <w:szCs w:val="44"/>
          <w:lang w:eastAsia="zh-CN"/>
        </w:rPr>
        <w:t>委托服务项目</w:t>
      </w:r>
      <w:r>
        <w:rPr>
          <w:rFonts w:hint="eastAsia" w:eastAsia="方正小标宋简体" w:cs="Times New Roman"/>
          <w:color w:val="auto"/>
          <w:sz w:val="44"/>
          <w:szCs w:val="44"/>
          <w:lang w:eastAsia="zh-CN"/>
        </w:rPr>
        <w:t>竞争性</w:t>
      </w:r>
      <w:r>
        <w:rPr>
          <w:rFonts w:hint="default" w:ascii="Times New Roman" w:hAnsi="Times New Roman" w:eastAsia="方正小标宋简体" w:cs="Times New Roman"/>
          <w:color w:val="auto"/>
          <w:sz w:val="44"/>
          <w:szCs w:val="44"/>
          <w:lang w:eastAsia="zh-CN"/>
        </w:rPr>
        <w:t>磋商</w:t>
      </w:r>
      <w:r>
        <w:rPr>
          <w:rFonts w:hint="eastAsia" w:eastAsia="方正小标宋简体" w:cs="Times New Roman"/>
          <w:color w:val="auto"/>
          <w:sz w:val="44"/>
          <w:szCs w:val="44"/>
          <w:lang w:eastAsia="zh-CN"/>
        </w:rPr>
        <w:t>文件</w:t>
      </w:r>
    </w:p>
    <w:p w14:paraId="7F00462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auto"/>
          <w:sz w:val="44"/>
          <w:szCs w:val="44"/>
          <w:lang w:val="en-US" w:eastAsia="zh-CN"/>
        </w:rPr>
      </w:pPr>
    </w:p>
    <w:p w14:paraId="437CF4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一、项目概况</w:t>
      </w:r>
    </w:p>
    <w:p w14:paraId="1830880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1.项目名称。</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湖南</w:t>
      </w:r>
      <w:r>
        <w:rPr>
          <w:rFonts w:hint="default" w:ascii="Times New Roman" w:hAnsi="Times New Roman" w:eastAsia="仿宋_GB2312" w:cs="Times New Roman"/>
          <w:b w:val="0"/>
          <w:bCs/>
          <w:color w:val="auto"/>
          <w:sz w:val="32"/>
          <w:szCs w:val="32"/>
          <w:lang w:val="en-US" w:eastAsia="zh-CN"/>
        </w:rPr>
        <w:t>省商务厅赴</w:t>
      </w:r>
      <w:r>
        <w:rPr>
          <w:rFonts w:hint="eastAsia" w:eastAsia="仿宋_GB2312" w:cs="Times New Roman"/>
          <w:b w:val="0"/>
          <w:bCs/>
          <w:color w:val="auto"/>
          <w:sz w:val="32"/>
          <w:szCs w:val="32"/>
          <w:lang w:val="en-US" w:eastAsia="zh-CN"/>
        </w:rPr>
        <w:t>芬兰、波兰</w:t>
      </w:r>
      <w:r>
        <w:rPr>
          <w:rFonts w:hint="default" w:ascii="Times New Roman" w:hAnsi="Times New Roman" w:eastAsia="仿宋_GB2312" w:cs="Times New Roman"/>
          <w:b w:val="0"/>
          <w:bCs/>
          <w:color w:val="auto"/>
          <w:sz w:val="32"/>
          <w:szCs w:val="32"/>
          <w:lang w:val="en-US" w:eastAsia="zh-CN"/>
        </w:rPr>
        <w:t>出访委托服务项目</w:t>
      </w:r>
      <w:r>
        <w:rPr>
          <w:rFonts w:hint="eastAsia" w:ascii="Times New Roman" w:hAnsi="Times New Roman" w:eastAsia="仿宋_GB2312" w:cs="Times New Roman"/>
          <w:b w:val="0"/>
          <w:bCs/>
          <w:color w:val="auto"/>
          <w:sz w:val="32"/>
          <w:szCs w:val="32"/>
          <w:lang w:val="en-US" w:eastAsia="zh-CN"/>
        </w:rPr>
        <w:t>。</w:t>
      </w:r>
    </w:p>
    <w:p w14:paraId="6340BCA7">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2.预算金额。</w:t>
      </w:r>
      <w:r>
        <w:rPr>
          <w:rFonts w:hint="eastAsia" w:eastAsia="仿宋_GB2312" w:cs="Times New Roman"/>
          <w:color w:val="auto"/>
          <w:sz w:val="32"/>
          <w:szCs w:val="32"/>
          <w:lang w:val="en-US" w:eastAsia="zh"/>
        </w:rPr>
        <w:t>18.5432</w:t>
      </w:r>
      <w:r>
        <w:rPr>
          <w:rFonts w:hint="default" w:ascii="Times New Roman" w:hAnsi="Times New Roman" w:eastAsia="仿宋_GB2312" w:cs="Times New Roman"/>
          <w:color w:val="auto"/>
          <w:sz w:val="32"/>
          <w:szCs w:val="32"/>
          <w:lang w:val="en-US" w:eastAsia="zh-CN"/>
        </w:rPr>
        <w:t>万元，主要为我厅出访</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人的境外住宿费、伙食费、公杂费的统筹使用，境外地接服务费、境外城市间交通费、境外公务活动翻译服务费，出访手续代办服务费、</w:t>
      </w:r>
      <w:r>
        <w:rPr>
          <w:rFonts w:hint="eastAsia" w:ascii="Times New Roman" w:hAnsi="Times New Roman" w:eastAsia="仿宋_GB2312" w:cs="Times New Roman"/>
          <w:color w:val="auto"/>
          <w:sz w:val="32"/>
          <w:szCs w:val="32"/>
          <w:lang w:val="en-US" w:eastAsia="zh-CN"/>
        </w:rPr>
        <w:t>签证</w:t>
      </w:r>
      <w:r>
        <w:rPr>
          <w:rFonts w:hint="eastAsia" w:eastAsia="仿宋_GB2312" w:cs="Times New Roman"/>
          <w:color w:val="auto"/>
          <w:sz w:val="32"/>
          <w:szCs w:val="32"/>
          <w:lang w:val="en-US" w:eastAsia="zh-CN"/>
        </w:rPr>
        <w:t>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境外人身财产保险费等有关费用。</w:t>
      </w:r>
      <w:r>
        <w:rPr>
          <w:rFonts w:hint="eastAsia" w:eastAsia="仿宋_GB2312" w:cs="Times New Roman"/>
          <w:color w:val="auto"/>
          <w:sz w:val="32"/>
          <w:szCs w:val="32"/>
          <w:lang w:val="en-US" w:eastAsia="zh-CN"/>
        </w:rPr>
        <w:t>欧元按照</w:t>
      </w:r>
      <w:bookmarkStart w:id="0" w:name="_GoBack"/>
      <w:bookmarkEnd w:id="0"/>
      <w:r>
        <w:rPr>
          <w:rFonts w:hint="eastAsia" w:eastAsia="仿宋_GB2312" w:cs="Times New Roman"/>
          <w:color w:val="auto"/>
          <w:sz w:val="32"/>
          <w:szCs w:val="32"/>
          <w:lang w:val="en-US" w:eastAsia="zh-CN"/>
        </w:rPr>
        <w:t>8.00计算</w:t>
      </w:r>
      <w:r>
        <w:rPr>
          <w:rFonts w:hint="default" w:ascii="Times New Roman" w:hAnsi="Times New Roman" w:eastAsia="仿宋_GB2312" w:cs="Times New Roman"/>
          <w:color w:val="auto"/>
          <w:sz w:val="32"/>
          <w:szCs w:val="32"/>
          <w:lang w:val="en-US" w:eastAsia="zh-CN"/>
        </w:rPr>
        <w:t>，以实际兑换汇率为准。</w:t>
      </w:r>
    </w:p>
    <w:p w14:paraId="08CCD72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3.最高限价。</w:t>
      </w:r>
      <w:r>
        <w:rPr>
          <w:rFonts w:hint="eastAsia" w:eastAsia="仿宋_GB2312" w:cs="Times New Roman"/>
          <w:color w:val="auto"/>
          <w:sz w:val="32"/>
          <w:szCs w:val="32"/>
          <w:lang w:val="en-US" w:eastAsia="zh"/>
        </w:rPr>
        <w:t>18.5432</w:t>
      </w:r>
      <w:r>
        <w:rPr>
          <w:rFonts w:hint="default" w:ascii="Times New Roman" w:hAnsi="Times New Roman" w:eastAsia="仿宋_GB2312" w:cs="Times New Roman"/>
          <w:color w:val="auto"/>
          <w:sz w:val="32"/>
          <w:szCs w:val="32"/>
          <w:lang w:val="en-US" w:eastAsia="zh-CN"/>
        </w:rPr>
        <w:t>万元（投标报价不能超过最高限价，否则视为无效投标）</w:t>
      </w:r>
      <w:r>
        <w:rPr>
          <w:rFonts w:hint="eastAsia" w:eastAsia="仿宋_GB2312" w:cs="Times New Roman"/>
          <w:color w:val="auto"/>
          <w:sz w:val="32"/>
          <w:szCs w:val="32"/>
          <w:lang w:val="en-US" w:eastAsia="zh-CN"/>
        </w:rPr>
        <w:t>。</w:t>
      </w:r>
    </w:p>
    <w:p w14:paraId="11EAC43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4.采购形式。</w:t>
      </w:r>
      <w:r>
        <w:rPr>
          <w:rFonts w:hint="default" w:ascii="Times New Roman" w:hAnsi="Times New Roman" w:eastAsia="仿宋_GB2312" w:cs="Times New Roman"/>
          <w:color w:val="auto"/>
          <w:sz w:val="32"/>
          <w:szCs w:val="32"/>
          <w:lang w:val="en-US" w:eastAsia="zh-CN"/>
        </w:rPr>
        <w:t>竞争性磋商</w:t>
      </w:r>
      <w:r>
        <w:rPr>
          <w:rFonts w:hint="eastAsia" w:eastAsia="仿宋_GB2312" w:cs="Times New Roman"/>
          <w:color w:val="auto"/>
          <w:sz w:val="32"/>
          <w:szCs w:val="32"/>
          <w:lang w:val="en-US" w:eastAsia="zh-CN"/>
        </w:rPr>
        <w:t>。</w:t>
      </w:r>
    </w:p>
    <w:p w14:paraId="38698E7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5.定标方式。</w:t>
      </w:r>
      <w:r>
        <w:rPr>
          <w:rFonts w:hint="default" w:ascii="Times New Roman" w:hAnsi="Times New Roman" w:eastAsia="仿宋_GB2312" w:cs="Times New Roman"/>
          <w:color w:val="auto"/>
          <w:sz w:val="32"/>
          <w:szCs w:val="32"/>
          <w:lang w:val="en-US" w:eastAsia="zh-CN"/>
        </w:rPr>
        <w:t>综合评分（评分细则见附件）</w:t>
      </w:r>
      <w:r>
        <w:rPr>
          <w:rFonts w:hint="eastAsia" w:eastAsia="仿宋_GB2312" w:cs="Times New Roman"/>
          <w:color w:val="auto"/>
          <w:sz w:val="32"/>
          <w:szCs w:val="32"/>
          <w:lang w:val="en-US" w:eastAsia="zh-CN"/>
        </w:rPr>
        <w:t>。</w:t>
      </w:r>
    </w:p>
    <w:p w14:paraId="311A1DE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b/>
          <w:bCs/>
          <w:color w:val="auto"/>
          <w:sz w:val="32"/>
          <w:szCs w:val="32"/>
          <w:lang w:val="en-US" w:eastAsia="zh-CN"/>
        </w:rPr>
        <w:t>6.服务周期。</w:t>
      </w:r>
      <w:r>
        <w:rPr>
          <w:rFonts w:hint="default" w:ascii="Times New Roman" w:hAnsi="Times New Roman" w:eastAsia="仿宋_GB2312" w:cs="Times New Roman"/>
          <w:color w:val="auto"/>
          <w:sz w:val="32"/>
          <w:szCs w:val="32"/>
          <w:lang w:val="en-US" w:eastAsia="zh-CN"/>
        </w:rPr>
        <w:t>双方签订合同日起至测评服务验收合格后结束（预计2个月）</w:t>
      </w:r>
      <w:r>
        <w:rPr>
          <w:rFonts w:hint="eastAsia" w:eastAsia="仿宋_GB2312" w:cs="Times New Roman"/>
          <w:color w:val="auto"/>
          <w:sz w:val="32"/>
          <w:szCs w:val="32"/>
          <w:lang w:val="en-US" w:eastAsia="zh-CN"/>
        </w:rPr>
        <w:t>。</w:t>
      </w:r>
    </w:p>
    <w:p w14:paraId="63ECF8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二、出访任务</w:t>
      </w:r>
    </w:p>
    <w:p w14:paraId="36E49804">
      <w:pPr>
        <w:keepNext w:val="0"/>
        <w:keepLines w:val="0"/>
        <w:pageBreakBefore w:val="0"/>
        <w:widowControl w:val="0"/>
        <w:kinsoku/>
        <w:wordWrap/>
        <w:overflowPunct/>
        <w:topLinePunct w:val="0"/>
        <w:autoSpaceDN/>
        <w:bidi w:val="0"/>
        <w:adjustRightInd/>
        <w:snapToGrid/>
        <w:spacing w:line="580" w:lineRule="exact"/>
        <w:ind w:firstLine="640" w:firstLineChars="200"/>
        <w:jc w:val="left"/>
        <w:textAlignment w:val="auto"/>
        <w:rPr>
          <w:rFonts w:eastAsia="仿宋_GB2312"/>
          <w:color w:val="000000"/>
          <w:spacing w:val="11"/>
          <w:kern w:val="0"/>
          <w:sz w:val="32"/>
          <w:szCs w:val="32"/>
        </w:rPr>
      </w:pPr>
      <w:r>
        <w:rPr>
          <w:rFonts w:hint="eastAsia" w:ascii="楷体_GB2312" w:hAnsi="楷体_GB2312" w:eastAsia="楷体_GB2312" w:cs="楷体_GB2312"/>
          <w:sz w:val="32"/>
        </w:rPr>
        <w:t>（一）</w:t>
      </w:r>
      <w:r>
        <w:rPr>
          <w:rFonts w:hint="eastAsia" w:ascii="楷体_GB2312" w:hAnsi="楷体_GB2312" w:eastAsia="楷体_GB2312" w:cs="楷体_GB2312"/>
          <w:sz w:val="32"/>
          <w:lang w:eastAsia="zh-CN"/>
        </w:rPr>
        <w:t>波兰</w:t>
      </w:r>
      <w:r>
        <w:rPr>
          <w:rFonts w:hint="eastAsia" w:ascii="楷体_GB2312" w:hAnsi="楷体_GB2312" w:eastAsia="楷体_GB2312" w:cs="楷体_GB2312"/>
          <w:sz w:val="32"/>
        </w:rPr>
        <w:t>。</w:t>
      </w:r>
      <w:r>
        <w:rPr>
          <w:rFonts w:hint="eastAsia" w:eastAsia="仿宋_GB2312"/>
          <w:color w:val="000000"/>
          <w:spacing w:val="11"/>
          <w:kern w:val="0"/>
          <w:sz w:val="32"/>
          <w:szCs w:val="32"/>
        </w:rPr>
        <w:t>拜访波兰投资和贸易局、波兰国家商会、波兰中国总商会、波兰亚洲商会</w:t>
      </w:r>
      <w:r>
        <w:rPr>
          <w:rFonts w:hint="eastAsia" w:eastAsia="仿宋_GB2312"/>
          <w:color w:val="000000"/>
          <w:spacing w:val="11"/>
          <w:kern w:val="0"/>
          <w:sz w:val="32"/>
          <w:szCs w:val="32"/>
          <w:lang w:eastAsia="zh-CN"/>
        </w:rPr>
        <w:t>，推动双方经贸交流合作</w:t>
      </w:r>
      <w:r>
        <w:rPr>
          <w:rFonts w:hint="eastAsia" w:eastAsia="仿宋_GB2312"/>
          <w:color w:val="000000"/>
          <w:spacing w:val="11"/>
          <w:kern w:val="0"/>
          <w:sz w:val="32"/>
          <w:szCs w:val="32"/>
        </w:rPr>
        <w:t>。走访中联重科波兰公司及本地合作商BAC Polska，推动湘企参与波兰及欧洲基建项目；考察波兰华沙中国商城，利用其中东欧最大中国商品集散中心地位，拓展湖南日用消费品、电子产品及特色农产品的分销渠道。与波兰国家铁路总公司座谈，推动提升中欧班列在马拉舍维奇节点的换装效率，拓展波兰境内分拨网络，保障双边贸易物流畅通。</w:t>
      </w:r>
    </w:p>
    <w:p w14:paraId="6AA7B5E5">
      <w:pPr>
        <w:keepNext w:val="0"/>
        <w:keepLines w:val="0"/>
        <w:pageBreakBefore w:val="0"/>
        <w:widowControl w:val="0"/>
        <w:kinsoku/>
        <w:wordWrap/>
        <w:overflowPunct/>
        <w:topLinePunct w:val="0"/>
        <w:autoSpaceDN/>
        <w:bidi w:val="0"/>
        <w:adjustRightInd/>
        <w:snapToGrid/>
        <w:spacing w:line="580" w:lineRule="exact"/>
        <w:ind w:firstLine="640" w:firstLineChars="200"/>
        <w:jc w:val="left"/>
        <w:textAlignment w:val="auto"/>
        <w:rPr>
          <w:rFonts w:eastAsia="仿宋_GB2312"/>
          <w:color w:val="000000"/>
          <w:spacing w:val="11"/>
          <w:kern w:val="0"/>
          <w:sz w:val="32"/>
          <w:szCs w:val="32"/>
        </w:rPr>
      </w:pPr>
      <w:r>
        <w:rPr>
          <w:rFonts w:hint="eastAsia" w:ascii="楷体_GB2312" w:hAnsi="楷体_GB2312" w:eastAsia="楷体_GB2312" w:cs="楷体_GB2312"/>
          <w:sz w:val="32"/>
        </w:rPr>
        <w:t>（二）</w:t>
      </w:r>
      <w:r>
        <w:rPr>
          <w:rFonts w:hint="eastAsia" w:ascii="楷体_GB2312" w:hAnsi="楷体_GB2312" w:eastAsia="楷体_GB2312" w:cs="楷体_GB2312"/>
          <w:sz w:val="32"/>
          <w:lang w:eastAsia="zh-CN"/>
        </w:rPr>
        <w:t>芬兰</w:t>
      </w:r>
      <w:r>
        <w:rPr>
          <w:rFonts w:hint="eastAsia" w:ascii="楷体_GB2312" w:hAnsi="楷体_GB2312" w:eastAsia="楷体_GB2312" w:cs="楷体_GB2312"/>
          <w:sz w:val="32"/>
          <w:szCs w:val="32"/>
        </w:rPr>
        <w:t>。</w:t>
      </w:r>
      <w:r>
        <w:rPr>
          <w:rFonts w:eastAsia="仿宋_GB2312"/>
          <w:color w:val="000000"/>
          <w:spacing w:val="11"/>
          <w:kern w:val="0"/>
          <w:sz w:val="32"/>
          <w:szCs w:val="32"/>
        </w:rPr>
        <w:t>拜访</w:t>
      </w:r>
      <w:r>
        <w:rPr>
          <w:rFonts w:hint="eastAsia" w:eastAsia="仿宋_GB2312"/>
          <w:color w:val="000000"/>
          <w:spacing w:val="11"/>
          <w:kern w:val="0"/>
          <w:sz w:val="32"/>
          <w:szCs w:val="32"/>
        </w:rPr>
        <w:t>芬兰经济事务与就业部、芬兰国家商务促进局、芬兰商会，推动双方经贸交流合作。拜访芬兰Unikie软件技术公司，对接智能设备控制、自动驾驶调度及工业自动化软件解决方案；拜访芬兰ABB电气公司，探讨电气化、工业自动化技术在湖南工程机械及轨道交通领域的应用；拜访芬兰Lassila &amp; Tikanoja环保公司，探索循环经济与废弃物资源化利用合作。拜会中国驻芬兰大使馆；出席在芬商界和学界华人代表座谈会，凝聚侨智侨力服务湖南开放发展。</w:t>
      </w:r>
    </w:p>
    <w:p w14:paraId="65288AA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三、服务</w:t>
      </w:r>
      <w:r>
        <w:rPr>
          <w:rFonts w:hint="eastAsia" w:eastAsia="黑体" w:cs="Times New Roman"/>
          <w:color w:val="auto"/>
          <w:sz w:val="32"/>
          <w:szCs w:val="22"/>
          <w:lang w:eastAsia="zh-CN"/>
        </w:rPr>
        <w:t>内容</w:t>
      </w:r>
    </w:p>
    <w:p w14:paraId="4AAE53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1.协助收集出访团组人员相关信息，按照外事部门要求办理出境审批、</w:t>
      </w:r>
      <w:r>
        <w:rPr>
          <w:rFonts w:hint="eastAsia" w:ascii="Times New Roman" w:hAnsi="Times New Roman" w:eastAsia="仿宋_GB2312" w:cs="Times New Roman"/>
          <w:color w:val="auto"/>
          <w:sz w:val="32"/>
          <w:szCs w:val="32"/>
          <w:lang w:val="en-US" w:eastAsia="zh-CN"/>
        </w:rPr>
        <w:t>护照、签证</w:t>
      </w:r>
      <w:r>
        <w:rPr>
          <w:rFonts w:hint="default" w:ascii="Times New Roman" w:hAnsi="Times New Roman" w:eastAsia="仿宋_GB2312" w:cs="Times New Roman"/>
          <w:color w:val="auto"/>
          <w:sz w:val="32"/>
          <w:szCs w:val="32"/>
          <w:lang w:val="en-US" w:eastAsia="zh-CN"/>
        </w:rPr>
        <w:t>等出访相关事项，编制出访手册。</w:t>
      </w:r>
    </w:p>
    <w:p w14:paraId="7B3F6C9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2.根据出访任务，协助与境外机构或单位做好沟通协调工作，</w:t>
      </w:r>
      <w:r>
        <w:rPr>
          <w:rFonts w:hint="eastAsia" w:ascii="Times New Roman" w:hAnsi="Times New Roman" w:eastAsia="仿宋_GB2312" w:cs="Times New Roman"/>
          <w:color w:val="auto"/>
          <w:sz w:val="32"/>
          <w:szCs w:val="32"/>
          <w:lang w:val="en-US" w:eastAsia="zh-CN"/>
        </w:rPr>
        <w:t>协助</w:t>
      </w:r>
      <w:r>
        <w:rPr>
          <w:rFonts w:hint="default" w:ascii="Times New Roman" w:hAnsi="Times New Roman" w:eastAsia="仿宋_GB2312" w:cs="Times New Roman"/>
          <w:color w:val="auto"/>
          <w:sz w:val="32"/>
          <w:szCs w:val="32"/>
          <w:lang w:val="en-US" w:eastAsia="zh-CN"/>
        </w:rPr>
        <w:t>完成境外邀请函、拜访函、对接需求及有关企业背景材料双向传递收发工作等，并根据对接情况制定出访具体行程安排，明确具体活动时间、地点、联络员、活动议程和参加人员等事项。配合收集和准备出访相关材料。</w:t>
      </w:r>
    </w:p>
    <w:p w14:paraId="350E904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3.根据出访日程安排，协助境外公务行程衔接，提前预订车（船、机）票、酒店、活动会议室等，做好出访人员食、住、行等后勤保障工作和出访期间的接待、翻译等安排。</w:t>
      </w:r>
    </w:p>
    <w:p w14:paraId="09991D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4.出访结束后，协助做好证件归还、经费结算等收尾工作。</w:t>
      </w:r>
    </w:p>
    <w:p w14:paraId="78413B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Cs/>
          <w:color w:val="auto"/>
          <w:sz w:val="32"/>
          <w:szCs w:val="22"/>
          <w:lang w:eastAsia="zh-CN"/>
        </w:rPr>
      </w:pPr>
      <w:r>
        <w:rPr>
          <w:rFonts w:hint="default" w:ascii="Times New Roman" w:hAnsi="Times New Roman" w:eastAsia="黑体" w:cs="Times New Roman"/>
          <w:bCs/>
          <w:color w:val="auto"/>
          <w:sz w:val="32"/>
          <w:szCs w:val="22"/>
          <w:lang w:eastAsia="zh-CN"/>
        </w:rPr>
        <w:t>四、服务要求</w:t>
      </w:r>
    </w:p>
    <w:p w14:paraId="4A5342D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1.对出访有关外事规定、纪律和最新要求熟悉了解，服务经验丰富，能按采购人出访要求制定科学合理的出访方案和日程安排。</w:t>
      </w:r>
    </w:p>
    <w:p w14:paraId="02F0E55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2.配备至少1名熟悉各项出境流程、具备丰富境外服务经验的工作人员，做好因公审批</w:t>
      </w:r>
      <w:r>
        <w:rPr>
          <w:rFonts w:hint="eastAsia" w:ascii="Times New Roman" w:hAnsi="Times New Roman" w:eastAsia="仿宋_GB2312" w:cs="Times New Roman"/>
          <w:color w:val="auto"/>
          <w:sz w:val="32"/>
          <w:szCs w:val="32"/>
          <w:lang w:val="en-US" w:eastAsia="zh-CN"/>
        </w:rPr>
        <w:t>、护照</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签证、</w:t>
      </w:r>
      <w:r>
        <w:rPr>
          <w:rFonts w:hint="default" w:ascii="Times New Roman" w:hAnsi="Times New Roman" w:eastAsia="仿宋_GB2312" w:cs="Times New Roman"/>
          <w:color w:val="auto"/>
          <w:sz w:val="32"/>
          <w:szCs w:val="32"/>
          <w:lang w:val="en-US" w:eastAsia="zh-CN"/>
        </w:rPr>
        <w:t>境外接待保障、活动组织、归国结算等全流程服务，确保出访活动准备充分，组织有力，服务热情到位。若工作人员不符合采购人要求，采购人有权要求替换工作人员。</w:t>
      </w:r>
    </w:p>
    <w:p w14:paraId="25EE09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3.在服务过程中服从采购人的工作安排，并对工作过程中获知的有关出访人员信息或企业商业秘密等进行严格保密，未经请允许不得私自泄漏，否则根据有关规定承担相关法律责任。</w:t>
      </w:r>
    </w:p>
    <w:p w14:paraId="7D418AD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4.完成采购人交办的有关出访的其他工作任务。</w:t>
      </w:r>
    </w:p>
    <w:p w14:paraId="22D756B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Times New Roman"/>
          <w:bCs/>
          <w:color w:val="auto"/>
          <w:sz w:val="32"/>
          <w:szCs w:val="22"/>
          <w:lang w:eastAsia="zh-CN"/>
        </w:rPr>
      </w:pPr>
      <w:r>
        <w:rPr>
          <w:rFonts w:hint="default" w:ascii="Times New Roman" w:hAnsi="Times New Roman" w:eastAsia="黑体" w:cs="Times New Roman"/>
          <w:bCs/>
          <w:color w:val="auto"/>
          <w:sz w:val="32"/>
          <w:szCs w:val="22"/>
          <w:lang w:eastAsia="zh-CN"/>
        </w:rPr>
        <w:t>五</w:t>
      </w:r>
      <w:r>
        <w:rPr>
          <w:rFonts w:hint="default" w:ascii="Times New Roman" w:hAnsi="Times New Roman" w:eastAsia="黑体" w:cs="Times New Roman"/>
          <w:bCs/>
          <w:color w:val="auto"/>
          <w:sz w:val="32"/>
          <w:szCs w:val="22"/>
        </w:rPr>
        <w:t>、供应商资格</w:t>
      </w:r>
      <w:r>
        <w:rPr>
          <w:rFonts w:hint="eastAsia" w:eastAsia="黑体" w:cs="Times New Roman"/>
          <w:bCs/>
          <w:color w:val="auto"/>
          <w:sz w:val="32"/>
          <w:szCs w:val="22"/>
          <w:lang w:eastAsia="zh-CN"/>
        </w:rPr>
        <w:t>条件</w:t>
      </w:r>
    </w:p>
    <w:p w14:paraId="515A7E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22"/>
        </w:rPr>
      </w:pPr>
      <w:r>
        <w:rPr>
          <w:rFonts w:hint="default" w:ascii="Times New Roman" w:hAnsi="Times New Roman" w:eastAsia="楷体_GB2312" w:cs="Times New Roman"/>
          <w:bCs/>
          <w:color w:val="auto"/>
          <w:sz w:val="32"/>
          <w:szCs w:val="22"/>
        </w:rPr>
        <w:t>（一）</w:t>
      </w:r>
      <w:r>
        <w:rPr>
          <w:rFonts w:hint="default" w:ascii="Times New Roman" w:hAnsi="Times New Roman" w:eastAsia="楷体_GB2312" w:cs="Times New Roman"/>
          <w:color w:val="auto"/>
          <w:sz w:val="32"/>
          <w:szCs w:val="22"/>
        </w:rPr>
        <w:t>基本资格条件</w:t>
      </w:r>
    </w:p>
    <w:p w14:paraId="7A3885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rPr>
        <w:t>1</w:t>
      </w:r>
      <w:r>
        <w:rPr>
          <w:rFonts w:hint="default" w:ascii="Times New Roman" w:hAnsi="Times New Roman" w:eastAsia="仿宋_GB2312" w:cs="Times New Roman"/>
          <w:color w:val="auto"/>
          <w:sz w:val="32"/>
          <w:szCs w:val="22"/>
          <w:lang w:val="en-US" w:eastAsia="zh-CN"/>
        </w:rPr>
        <w:t>.</w:t>
      </w:r>
      <w:r>
        <w:rPr>
          <w:rFonts w:hint="default" w:ascii="Times New Roman" w:hAnsi="Times New Roman" w:eastAsia="仿宋_GB2312" w:cs="Times New Roman"/>
          <w:color w:val="auto"/>
          <w:sz w:val="32"/>
          <w:szCs w:val="22"/>
        </w:rPr>
        <w:t>法人提交法定代表人身份证明原件或者法定代表人授权委托书原件并附法定代表人身份证明原件，自然人提交身份证复印件</w:t>
      </w:r>
      <w:r>
        <w:rPr>
          <w:rFonts w:hint="eastAsia" w:eastAsia="仿宋_GB2312" w:cs="Times New Roman"/>
          <w:color w:val="auto"/>
          <w:sz w:val="32"/>
          <w:szCs w:val="22"/>
          <w:lang w:eastAsia="zh-CN"/>
        </w:rPr>
        <w:t>。</w:t>
      </w:r>
    </w:p>
    <w:p w14:paraId="73B2C7F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rPr>
        <w:t>2</w:t>
      </w:r>
      <w:r>
        <w:rPr>
          <w:rFonts w:hint="default" w:ascii="Times New Roman" w:hAnsi="Times New Roman" w:eastAsia="仿宋_GB2312" w:cs="Times New Roman"/>
          <w:color w:val="auto"/>
          <w:sz w:val="32"/>
          <w:szCs w:val="22"/>
          <w:lang w:val="en-US" w:eastAsia="zh-CN"/>
        </w:rPr>
        <w:t>.</w:t>
      </w:r>
      <w:r>
        <w:rPr>
          <w:rFonts w:hint="default" w:ascii="Times New Roman" w:hAnsi="Times New Roman" w:eastAsia="仿宋_GB2312" w:cs="Times New Roman"/>
          <w:color w:val="auto"/>
          <w:sz w:val="32"/>
          <w:szCs w:val="22"/>
        </w:rPr>
        <w:t>法人提交企业法人营业执照副本（或者法人登记证书）以及组织机构代码证副本复印件</w:t>
      </w:r>
      <w:r>
        <w:rPr>
          <w:rFonts w:hint="eastAsia" w:eastAsia="仿宋_GB2312" w:cs="Times New Roman"/>
          <w:color w:val="auto"/>
          <w:sz w:val="32"/>
          <w:szCs w:val="22"/>
          <w:lang w:eastAsia="zh-CN"/>
        </w:rPr>
        <w:t>。</w:t>
      </w:r>
    </w:p>
    <w:p w14:paraId="67AB6B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3.</w:t>
      </w:r>
      <w:r>
        <w:rPr>
          <w:rFonts w:hint="default" w:ascii="Times New Roman" w:hAnsi="Times New Roman" w:eastAsia="仿宋_GB2312" w:cs="Times New Roman"/>
          <w:color w:val="auto"/>
          <w:sz w:val="32"/>
          <w:szCs w:val="22"/>
        </w:rPr>
        <w:t>供应商参加此次采购活动前三年无重大违法行为声明。</w:t>
      </w:r>
    </w:p>
    <w:p w14:paraId="657845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4.</w:t>
      </w:r>
      <w:r>
        <w:rPr>
          <w:rFonts w:hint="default" w:ascii="Times New Roman" w:hAnsi="Times New Roman" w:eastAsia="仿宋_GB2312" w:cs="Times New Roman"/>
          <w:color w:val="auto"/>
          <w:sz w:val="32"/>
          <w:szCs w:val="22"/>
        </w:rPr>
        <w:t>其他说明：</w:t>
      </w:r>
    </w:p>
    <w:p w14:paraId="7958458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（1）非法人组织需提供资格证明材料及其他说明。</w:t>
      </w:r>
    </w:p>
    <w:p w14:paraId="1B0EE9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2）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14:paraId="4F53068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lang w:eastAsia="zh-CN"/>
        </w:rPr>
      </w:pPr>
      <w:r>
        <w:rPr>
          <w:rFonts w:hint="default" w:ascii="Times New Roman" w:hAnsi="Times New Roman" w:eastAsia="楷体_GB2312" w:cs="Times New Roman"/>
          <w:bCs/>
          <w:color w:val="auto"/>
          <w:sz w:val="32"/>
          <w:szCs w:val="22"/>
        </w:rPr>
        <w:t>（二）特定资格条件</w:t>
      </w:r>
      <w:r>
        <w:rPr>
          <w:rFonts w:hint="default" w:ascii="Times New Roman" w:hAnsi="Times New Roman" w:eastAsia="楷体_GB2312" w:cs="Times New Roman"/>
          <w:bCs/>
          <w:color w:val="auto"/>
          <w:sz w:val="32"/>
          <w:szCs w:val="22"/>
          <w:lang w:eastAsia="zh-CN"/>
        </w:rPr>
        <w:t>。</w:t>
      </w:r>
      <w:r>
        <w:rPr>
          <w:rFonts w:hint="default" w:ascii="Times New Roman" w:hAnsi="Times New Roman" w:eastAsia="仿宋_GB2312" w:cs="Times New Roman"/>
          <w:color w:val="auto"/>
          <w:sz w:val="32"/>
          <w:szCs w:val="22"/>
          <w:lang w:eastAsia="zh-CN"/>
        </w:rPr>
        <w:t>无</w:t>
      </w:r>
    </w:p>
    <w:p w14:paraId="3ACA6F1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Cs/>
          <w:color w:val="auto"/>
          <w:sz w:val="32"/>
          <w:szCs w:val="22"/>
        </w:rPr>
      </w:pPr>
      <w:r>
        <w:rPr>
          <w:rFonts w:hint="default" w:ascii="Times New Roman" w:hAnsi="Times New Roman" w:eastAsia="黑体" w:cs="Times New Roman"/>
          <w:bCs/>
          <w:color w:val="auto"/>
          <w:sz w:val="32"/>
          <w:szCs w:val="22"/>
          <w:lang w:eastAsia="zh-CN"/>
        </w:rPr>
        <w:t>六</w:t>
      </w:r>
      <w:r>
        <w:rPr>
          <w:rFonts w:hint="default" w:ascii="Times New Roman" w:hAnsi="Times New Roman" w:eastAsia="黑体" w:cs="Times New Roman"/>
          <w:bCs/>
          <w:color w:val="auto"/>
          <w:sz w:val="32"/>
          <w:szCs w:val="22"/>
        </w:rPr>
        <w:t>、响应文件递交</w:t>
      </w:r>
    </w:p>
    <w:p w14:paraId="1DC60AF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本项目不需报名，需要提交响应文件（以下资料统一装订并加盖公章，</w:t>
      </w:r>
      <w:r>
        <w:rPr>
          <w:rFonts w:hint="eastAsia" w:eastAsia="仿宋_GB2312" w:cs="Times New Roman"/>
          <w:color w:val="auto"/>
          <w:sz w:val="32"/>
          <w:szCs w:val="22"/>
          <w:lang w:val="en-US" w:eastAsia="zh-CN"/>
        </w:rPr>
        <w:t>正本一份，副本一份</w:t>
      </w:r>
      <w:r>
        <w:rPr>
          <w:rFonts w:hint="default" w:ascii="Times New Roman" w:hAnsi="Times New Roman" w:eastAsia="仿宋_GB2312" w:cs="Times New Roman"/>
          <w:color w:val="auto"/>
          <w:sz w:val="32"/>
          <w:szCs w:val="22"/>
        </w:rPr>
        <w:t>，密封后提交）。</w:t>
      </w:r>
    </w:p>
    <w:p w14:paraId="587E899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22"/>
        </w:rPr>
      </w:pPr>
      <w:r>
        <w:rPr>
          <w:rFonts w:hint="default" w:ascii="Times New Roman" w:hAnsi="Times New Roman" w:eastAsia="楷体_GB2312" w:cs="Times New Roman"/>
          <w:color w:val="auto"/>
          <w:sz w:val="32"/>
          <w:szCs w:val="22"/>
        </w:rPr>
        <w:t>（一）递交材料清单</w:t>
      </w:r>
    </w:p>
    <w:p w14:paraId="1D649A9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1</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授权委托书</w:t>
      </w:r>
    </w:p>
    <w:p w14:paraId="74DD48C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2</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基本资格条件中的复印件</w:t>
      </w:r>
    </w:p>
    <w:p w14:paraId="70AED6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3</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资质证明文件</w:t>
      </w:r>
    </w:p>
    <w:p w14:paraId="5473E2D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lang w:val="en-US" w:eastAsia="zh-CN"/>
        </w:rPr>
        <w:t>4</w:t>
      </w:r>
      <w:r>
        <w:rPr>
          <w:rFonts w:hint="default" w:ascii="Times New Roman" w:hAnsi="Times New Roman" w:eastAsia="仿宋_GB2312" w:cs="Times New Roman"/>
          <w:color w:val="auto"/>
          <w:sz w:val="32"/>
          <w:szCs w:val="22"/>
          <w:lang w:eastAsia="zh-CN"/>
        </w:rPr>
        <w:t>.服务</w:t>
      </w:r>
      <w:r>
        <w:rPr>
          <w:rFonts w:hint="default" w:ascii="Times New Roman" w:hAnsi="Times New Roman" w:eastAsia="仿宋_GB2312" w:cs="Times New Roman"/>
          <w:color w:val="auto"/>
          <w:sz w:val="32"/>
          <w:szCs w:val="22"/>
        </w:rPr>
        <w:t>方案</w:t>
      </w:r>
      <w:r>
        <w:rPr>
          <w:rFonts w:hint="default" w:ascii="Times New Roman" w:hAnsi="Times New Roman" w:eastAsia="仿宋_GB2312" w:cs="Times New Roman"/>
          <w:color w:val="auto"/>
          <w:sz w:val="32"/>
          <w:szCs w:val="22"/>
          <w:lang w:eastAsia="zh-CN"/>
        </w:rPr>
        <w:t>及报价文件</w:t>
      </w:r>
    </w:p>
    <w:p w14:paraId="0529FC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pacing w:val="-23"/>
          <w:sz w:val="32"/>
          <w:szCs w:val="22"/>
          <w:highlight w:val="none"/>
        </w:rPr>
      </w:pPr>
      <w:r>
        <w:rPr>
          <w:rFonts w:hint="default" w:ascii="Times New Roman" w:hAnsi="Times New Roman" w:eastAsia="楷体_GB2312" w:cs="Times New Roman"/>
          <w:color w:val="auto"/>
          <w:sz w:val="32"/>
          <w:szCs w:val="22"/>
        </w:rPr>
        <w:t>（二）响应文件递交截止时间</w:t>
      </w:r>
      <w:r>
        <w:rPr>
          <w:rFonts w:hint="default" w:ascii="Times New Roman" w:hAnsi="Times New Roman" w:eastAsia="楷体_GB2312" w:cs="Times New Roman"/>
          <w:color w:val="auto"/>
          <w:sz w:val="32"/>
          <w:szCs w:val="22"/>
          <w:lang w:eastAsia="zh-CN"/>
        </w:rPr>
        <w:t>：</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日</w:t>
      </w:r>
      <w:r>
        <w:rPr>
          <w:rFonts w:hint="eastAsia"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时00分</w:t>
      </w:r>
    </w:p>
    <w:p w14:paraId="150A42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22"/>
          <w:highlight w:val="none"/>
        </w:rPr>
      </w:pPr>
      <w:r>
        <w:rPr>
          <w:rFonts w:hint="default" w:ascii="Times New Roman" w:hAnsi="Times New Roman" w:eastAsia="楷体_GB2312" w:cs="Times New Roman"/>
          <w:color w:val="auto"/>
          <w:sz w:val="32"/>
          <w:szCs w:val="22"/>
          <w:highlight w:val="none"/>
        </w:rPr>
        <w:t>（三）响应文件递交地点：</w:t>
      </w:r>
      <w:r>
        <w:rPr>
          <w:rFonts w:hint="default" w:ascii="Times New Roman" w:hAnsi="Times New Roman" w:eastAsia="仿宋_GB2312" w:cs="Times New Roman"/>
          <w:color w:val="auto"/>
          <w:sz w:val="32"/>
          <w:szCs w:val="22"/>
          <w:highlight w:val="none"/>
        </w:rPr>
        <w:t>湖南省长沙市芙蓉区五一大道98号省商务厅一号楼</w:t>
      </w:r>
      <w:r>
        <w:rPr>
          <w:rFonts w:hint="eastAsia" w:eastAsia="仿宋_GB2312" w:cs="Times New Roman"/>
          <w:color w:val="auto"/>
          <w:sz w:val="32"/>
          <w:szCs w:val="22"/>
          <w:highlight w:val="none"/>
          <w:lang w:val="en-US" w:eastAsia="zh-CN"/>
        </w:rPr>
        <w:t>1208</w:t>
      </w:r>
      <w:r>
        <w:rPr>
          <w:rFonts w:hint="default" w:ascii="Times New Roman" w:hAnsi="Times New Roman" w:eastAsia="仿宋_GB2312" w:cs="Times New Roman"/>
          <w:color w:val="auto"/>
          <w:sz w:val="32"/>
          <w:szCs w:val="22"/>
          <w:highlight w:val="none"/>
        </w:rPr>
        <w:t>室</w:t>
      </w:r>
    </w:p>
    <w:p w14:paraId="1CEFFE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Cs/>
          <w:color w:val="auto"/>
          <w:sz w:val="32"/>
          <w:szCs w:val="22"/>
        </w:rPr>
      </w:pPr>
      <w:r>
        <w:rPr>
          <w:rFonts w:hint="default" w:ascii="Times New Roman" w:hAnsi="Times New Roman" w:eastAsia="黑体" w:cs="Times New Roman"/>
          <w:bCs/>
          <w:color w:val="auto"/>
          <w:sz w:val="32"/>
          <w:szCs w:val="22"/>
          <w:lang w:eastAsia="zh-CN"/>
        </w:rPr>
        <w:t>七</w:t>
      </w:r>
      <w:r>
        <w:rPr>
          <w:rFonts w:hint="default" w:ascii="Times New Roman" w:hAnsi="Times New Roman" w:eastAsia="黑体" w:cs="Times New Roman"/>
          <w:bCs/>
          <w:color w:val="auto"/>
          <w:sz w:val="32"/>
          <w:szCs w:val="22"/>
        </w:rPr>
        <w:t>、联系方式：</w:t>
      </w:r>
    </w:p>
    <w:p w14:paraId="0AF7F1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采购人名称：湖南省商务厅</w:t>
      </w:r>
    </w:p>
    <w:p w14:paraId="22A9D7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color w:val="auto"/>
          <w:sz w:val="32"/>
          <w:szCs w:val="22"/>
        </w:rPr>
        <w:t>地址：长沙市芙蓉区五一大道98号</w:t>
      </w:r>
    </w:p>
    <w:p w14:paraId="5AEBF5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22"/>
          <w:highlight w:val="none"/>
        </w:rPr>
        <w:t>联系人及联系方式：</w:t>
      </w:r>
      <w:r>
        <w:rPr>
          <w:rFonts w:hint="eastAsia" w:eastAsia="仿宋_GB2312" w:cs="Times New Roman"/>
          <w:color w:val="auto"/>
          <w:sz w:val="32"/>
          <w:szCs w:val="22"/>
          <w:highlight w:val="none"/>
          <w:lang w:val="en-US" w:eastAsia="zh-CN"/>
        </w:rPr>
        <w:t>左女士</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0731-8228</w:t>
      </w:r>
      <w:r>
        <w:rPr>
          <w:rFonts w:hint="eastAsia" w:eastAsia="仿宋_GB2312" w:cs="Times New Roman"/>
          <w:color w:val="auto"/>
          <w:sz w:val="32"/>
          <w:szCs w:val="32"/>
          <w:lang w:val="en-US" w:eastAsia="zh-CN"/>
        </w:rPr>
        <w:t>7053</w:t>
      </w:r>
    </w:p>
    <w:p w14:paraId="7CA16291">
      <w:pPr>
        <w:keepNext w:val="0"/>
        <w:keepLines w:val="0"/>
        <w:pageBreakBefore w:val="0"/>
        <w:kinsoku/>
        <w:wordWrap/>
        <w:overflowPunct/>
        <w:topLinePunct w:val="0"/>
        <w:autoSpaceDE/>
        <w:autoSpaceDN/>
        <w:bidi w:val="0"/>
        <w:spacing w:line="579" w:lineRule="exact"/>
        <w:rPr>
          <w:rFonts w:hint="default" w:ascii="Times New Roman" w:hAnsi="Times New Roman" w:eastAsia="仿宋_GB2312" w:cs="Times New Roman"/>
          <w:color w:val="auto"/>
          <w:sz w:val="32"/>
          <w:szCs w:val="22"/>
        </w:rPr>
      </w:pPr>
    </w:p>
    <w:p w14:paraId="5B382769">
      <w:pPr>
        <w:keepNext w:val="0"/>
        <w:keepLines w:val="0"/>
        <w:pageBreakBefore w:val="0"/>
        <w:kinsoku/>
        <w:wordWrap/>
        <w:overflowPunct/>
        <w:topLinePunct w:val="0"/>
        <w:autoSpaceDE/>
        <w:autoSpaceDN/>
        <w:bidi w:val="0"/>
        <w:spacing w:line="579" w:lineRule="exact"/>
        <w:ind w:firstLine="640" w:firstLineChars="200"/>
        <w:jc w:val="both"/>
        <w:rPr>
          <w:rFonts w:hint="eastAsia" w:ascii="Times New Roman" w:hAnsi="Times New Roman" w:eastAsia="仿宋_GB2312" w:cs="Times New Roman"/>
          <w:color w:val="auto"/>
          <w:sz w:val="32"/>
          <w:szCs w:val="22"/>
          <w:lang w:eastAsia="zh-CN"/>
        </w:rPr>
      </w:pPr>
      <w:r>
        <w:rPr>
          <w:rFonts w:hint="eastAsia" w:ascii="Times New Roman" w:hAnsi="Times New Roman" w:eastAsia="仿宋_GB2312" w:cs="Times New Roman"/>
          <w:color w:val="auto"/>
          <w:sz w:val="32"/>
          <w:szCs w:val="22"/>
          <w:lang w:eastAsia="zh-CN"/>
        </w:rPr>
        <w:t>附件：评分标准表</w:t>
      </w:r>
      <w:r>
        <w:rPr>
          <w:rFonts w:hint="default" w:ascii="Times New Roman" w:hAnsi="Times New Roman" w:eastAsia="仿宋_GB2312" w:cs="Times New Roman"/>
          <w:color w:val="auto"/>
          <w:sz w:val="32"/>
          <w:szCs w:val="22"/>
        </w:rPr>
        <w:br w:type="page"/>
      </w:r>
      <w:r>
        <w:rPr>
          <w:rFonts w:hint="eastAsia" w:ascii="黑体" w:hAnsi="黑体" w:eastAsia="黑体" w:cs="黑体"/>
          <w:color w:val="auto"/>
          <w:sz w:val="32"/>
          <w:szCs w:val="22"/>
          <w:lang w:eastAsia="zh-CN"/>
        </w:rPr>
        <w:t>附件</w:t>
      </w:r>
    </w:p>
    <w:p w14:paraId="6A721574">
      <w:pPr>
        <w:keepNext w:val="0"/>
        <w:keepLines w:val="0"/>
        <w:pageBreakBefore w:val="0"/>
        <w:kinsoku/>
        <w:wordWrap/>
        <w:overflowPunct/>
        <w:topLinePunct w:val="0"/>
        <w:autoSpaceDE/>
        <w:autoSpaceDN/>
        <w:bidi w:val="0"/>
        <w:spacing w:line="579" w:lineRule="exact"/>
        <w:jc w:val="center"/>
        <w:outlineLvl w:val="0"/>
        <w:rPr>
          <w:rFonts w:hint="eastAsia" w:eastAsia="方正小标宋简体"/>
          <w:color w:val="auto"/>
          <w:lang w:eastAsia="zh-CN"/>
        </w:rPr>
      </w:pPr>
      <w:r>
        <w:rPr>
          <w:rFonts w:ascii="Times New Roman" w:hAnsi="Times New Roman" w:eastAsia="方正小标宋简体" w:cs="Times New Roman"/>
          <w:bCs/>
          <w:color w:val="auto"/>
          <w:sz w:val="44"/>
          <w:szCs w:val="44"/>
        </w:rPr>
        <w:t>评审因素和标准</w:t>
      </w:r>
    </w:p>
    <w:tbl>
      <w:tblPr>
        <w:tblStyle w:val="6"/>
        <w:tblpPr w:leftFromText="180" w:rightFromText="180" w:vertAnchor="text" w:horzAnchor="margin" w:tblpXSpec="center" w:tblpY="158"/>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82"/>
        <w:gridCol w:w="7143"/>
        <w:gridCol w:w="765"/>
      </w:tblGrid>
      <w:tr w14:paraId="073B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29" w:type="dxa"/>
            <w:tcBorders>
              <w:top w:val="single" w:color="auto" w:sz="4" w:space="0"/>
              <w:left w:val="single" w:color="auto" w:sz="4" w:space="0"/>
              <w:bottom w:val="single" w:color="auto" w:sz="4" w:space="0"/>
              <w:right w:val="single" w:color="auto" w:sz="4" w:space="0"/>
              <w:tl2br w:val="nil"/>
              <w:tr2bl w:val="nil"/>
            </w:tcBorders>
            <w:vAlign w:val="center"/>
          </w:tcPr>
          <w:p w14:paraId="0AB6A0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Cs/>
                <w:sz w:val="22"/>
                <w:szCs w:val="22"/>
              </w:rPr>
            </w:pPr>
            <w:r>
              <w:rPr>
                <w:rFonts w:hint="default" w:ascii="Times New Roman" w:hAnsi="Times New Roman" w:eastAsia="黑体" w:cs="Times New Roman"/>
                <w:bCs/>
                <w:sz w:val="22"/>
                <w:szCs w:val="22"/>
              </w:rPr>
              <w:t>序号</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14:paraId="02FB13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Cs/>
                <w:sz w:val="22"/>
                <w:szCs w:val="22"/>
              </w:rPr>
            </w:pPr>
            <w:r>
              <w:rPr>
                <w:rFonts w:hint="default" w:ascii="Times New Roman" w:hAnsi="Times New Roman" w:eastAsia="黑体" w:cs="Times New Roman"/>
                <w:bCs/>
                <w:sz w:val="22"/>
                <w:szCs w:val="22"/>
              </w:rPr>
              <w:t>评审内容</w:t>
            </w:r>
          </w:p>
        </w:tc>
        <w:tc>
          <w:tcPr>
            <w:tcW w:w="7143" w:type="dxa"/>
            <w:tcBorders>
              <w:top w:val="single" w:color="auto" w:sz="4" w:space="0"/>
              <w:left w:val="single" w:color="auto" w:sz="4" w:space="0"/>
              <w:bottom w:val="single" w:color="auto" w:sz="4" w:space="0"/>
              <w:right w:val="single" w:color="auto" w:sz="4" w:space="0"/>
              <w:tl2br w:val="nil"/>
              <w:tr2bl w:val="nil"/>
            </w:tcBorders>
            <w:vAlign w:val="center"/>
          </w:tcPr>
          <w:p w14:paraId="244260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Cs/>
                <w:sz w:val="22"/>
                <w:szCs w:val="22"/>
              </w:rPr>
            </w:pPr>
            <w:r>
              <w:rPr>
                <w:rFonts w:hint="default" w:ascii="Times New Roman" w:hAnsi="Times New Roman" w:eastAsia="黑体" w:cs="Times New Roman"/>
                <w:bCs/>
                <w:sz w:val="22"/>
                <w:szCs w:val="22"/>
              </w:rPr>
              <w:t>评审标准</w:t>
            </w:r>
          </w:p>
        </w:tc>
        <w:tc>
          <w:tcPr>
            <w:tcW w:w="765" w:type="dxa"/>
            <w:tcBorders>
              <w:top w:val="single" w:color="auto" w:sz="4" w:space="0"/>
              <w:left w:val="single" w:color="auto" w:sz="4" w:space="0"/>
              <w:bottom w:val="single" w:color="auto" w:sz="4" w:space="0"/>
              <w:right w:val="single" w:color="auto" w:sz="4" w:space="0"/>
              <w:tl2br w:val="nil"/>
              <w:tr2bl w:val="nil"/>
            </w:tcBorders>
            <w:vAlign w:val="center"/>
          </w:tcPr>
          <w:p w14:paraId="3FCFE3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Cs/>
                <w:sz w:val="22"/>
                <w:szCs w:val="22"/>
              </w:rPr>
            </w:pPr>
            <w:r>
              <w:rPr>
                <w:rFonts w:hint="default" w:ascii="Times New Roman" w:hAnsi="Times New Roman" w:eastAsia="黑体" w:cs="Times New Roman"/>
                <w:bCs/>
                <w:sz w:val="22"/>
                <w:szCs w:val="22"/>
              </w:rPr>
              <w:t>分值</w:t>
            </w:r>
          </w:p>
        </w:tc>
      </w:tr>
      <w:tr w14:paraId="6F00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29" w:type="dxa"/>
            <w:tcBorders>
              <w:top w:val="single" w:color="auto" w:sz="4" w:space="0"/>
              <w:left w:val="single" w:color="auto" w:sz="4" w:space="0"/>
              <w:bottom w:val="single" w:color="auto" w:sz="4" w:space="0"/>
              <w:right w:val="single" w:color="auto" w:sz="4" w:space="0"/>
              <w:tl2br w:val="nil"/>
              <w:tr2bl w:val="nil"/>
            </w:tcBorders>
            <w:vAlign w:val="center"/>
          </w:tcPr>
          <w:p w14:paraId="72C87E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14:paraId="3122FF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磋商报价</w:t>
            </w:r>
          </w:p>
        </w:tc>
        <w:tc>
          <w:tcPr>
            <w:tcW w:w="7143" w:type="dxa"/>
            <w:tcBorders>
              <w:top w:val="single" w:color="auto" w:sz="4" w:space="0"/>
              <w:left w:val="single" w:color="auto" w:sz="4" w:space="0"/>
              <w:bottom w:val="single" w:color="auto" w:sz="4" w:space="0"/>
              <w:right w:val="single" w:color="auto" w:sz="4" w:space="0"/>
              <w:tl2br w:val="nil"/>
              <w:tr2bl w:val="nil"/>
            </w:tcBorders>
            <w:vAlign w:val="center"/>
          </w:tcPr>
          <w:p w14:paraId="6201040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经评审小组认定的满足招标文件要求且经评审后的最低投标报价为评标基准价，其价格得分计30分。其他投标人的价格得分统一按公式计算：报价得分＝评标基准价÷投标报价×投标报价权重。</w:t>
            </w:r>
          </w:p>
          <w:p w14:paraId="712EFFE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b/>
                <w:bCs/>
                <w:sz w:val="22"/>
                <w:szCs w:val="22"/>
              </w:rPr>
              <w:t>注：</w:t>
            </w:r>
            <w:r>
              <w:rPr>
                <w:rFonts w:hint="default" w:ascii="Times New Roman" w:hAnsi="Times New Roman" w:eastAsia="仿宋_GB2312" w:cs="Times New Roman"/>
                <w:sz w:val="22"/>
                <w:szCs w:val="22"/>
              </w:rPr>
              <w:t>磋商小组发现供应商的报价或最终报价明显低于其他供应商的报价有可能影响履约服务质量的，供应商须应磋商小组要求提供说明及相关证明材料。供应商不能在规定的时间内提供出相关证明材料的，若其说明和证明不能被接受的，其响应文件作无效处理。</w:t>
            </w:r>
          </w:p>
        </w:tc>
        <w:tc>
          <w:tcPr>
            <w:tcW w:w="765" w:type="dxa"/>
            <w:tcBorders>
              <w:top w:val="single" w:color="auto" w:sz="4" w:space="0"/>
              <w:left w:val="single" w:color="auto" w:sz="4" w:space="0"/>
              <w:bottom w:val="single" w:color="auto" w:sz="4" w:space="0"/>
              <w:right w:val="single" w:color="auto" w:sz="4" w:space="0"/>
              <w:tl2br w:val="nil"/>
              <w:tr2bl w:val="nil"/>
            </w:tcBorders>
            <w:vAlign w:val="center"/>
          </w:tcPr>
          <w:p w14:paraId="24E28D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30</w:t>
            </w:r>
          </w:p>
        </w:tc>
      </w:tr>
      <w:tr w14:paraId="42B4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7" w:hRule="atLeast"/>
        </w:trPr>
        <w:tc>
          <w:tcPr>
            <w:tcW w:w="729" w:type="dxa"/>
            <w:tcBorders>
              <w:top w:val="single" w:color="auto" w:sz="4" w:space="0"/>
              <w:left w:val="single" w:color="auto" w:sz="4" w:space="0"/>
              <w:bottom w:val="single" w:color="auto" w:sz="4" w:space="0"/>
              <w:right w:val="single" w:color="auto" w:sz="4" w:space="0"/>
              <w:tl2br w:val="nil"/>
              <w:tr2bl w:val="nil"/>
            </w:tcBorders>
            <w:vAlign w:val="center"/>
          </w:tcPr>
          <w:p w14:paraId="04194F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14:paraId="08D14A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服务方案</w:t>
            </w:r>
          </w:p>
        </w:tc>
        <w:tc>
          <w:tcPr>
            <w:tcW w:w="7143" w:type="dxa"/>
            <w:tcBorders>
              <w:top w:val="single" w:color="auto" w:sz="4" w:space="0"/>
              <w:left w:val="single" w:color="auto" w:sz="4" w:space="0"/>
              <w:bottom w:val="single" w:color="auto" w:sz="4" w:space="0"/>
              <w:right w:val="single" w:color="auto" w:sz="4" w:space="0"/>
              <w:tl2br w:val="nil"/>
              <w:tr2bl w:val="nil"/>
            </w:tcBorders>
            <w:vAlign w:val="center"/>
          </w:tcPr>
          <w:p w14:paraId="33AD3C7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供应商为本次出访活动制订的出访服务方案，包括但不限于：</w:t>
            </w:r>
          </w:p>
          <w:p w14:paraId="389E0D8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①公务行程设计；</w:t>
            </w:r>
          </w:p>
          <w:p w14:paraId="570C8A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②项目计划方案；</w:t>
            </w:r>
          </w:p>
          <w:p w14:paraId="17CCD59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③经费预算明细；</w:t>
            </w:r>
          </w:p>
          <w:p w14:paraId="56BEF6F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④应急处理措施。</w:t>
            </w:r>
          </w:p>
          <w:p w14:paraId="576CCA3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行程符合公务员外事出访最新要求，原则上1国不超过4天，2国不超过7天，确保出访行程设计、活动实施方案制定、经费预算明细科学合理，要素齐全、具体细化，符合采购要求，可行性强，能确保出访活动准备充分，组织有力的计40分，每缺少一项要素的扣10分；每项要素内有一处内容存在错误或缺陷的扣2分，扣完为止。未提供不计分。</w:t>
            </w:r>
          </w:p>
          <w:p w14:paraId="5A1D950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kern w:val="0"/>
                <w:sz w:val="22"/>
                <w:szCs w:val="22"/>
              </w:rPr>
            </w:pPr>
            <w:r>
              <w:rPr>
                <w:rFonts w:hint="default" w:ascii="Times New Roman" w:hAnsi="Times New Roman" w:eastAsia="仿宋_GB2312" w:cs="Times New Roman"/>
                <w:b/>
                <w:bCs/>
                <w:sz w:val="22"/>
                <w:szCs w:val="22"/>
              </w:rPr>
              <w:t>注：</w:t>
            </w:r>
            <w:r>
              <w:rPr>
                <w:rFonts w:hint="default" w:ascii="Times New Roman" w:hAnsi="Times New Roman" w:eastAsia="仿宋_GB2312" w:cs="Times New Roman"/>
                <w:sz w:val="22"/>
                <w:szCs w:val="22"/>
              </w:rPr>
              <w:t>内容错误或有缺陷是指项目名称不符、内容与项目需求不一致、涉及的技术规范标准等与国家或行业或磋商文件要求不一致，计划安排无条理性、内容空洞、语义表述不清，前后矛盾，存在歧义、混乱，内容不充实、不完善等。</w:t>
            </w:r>
          </w:p>
        </w:tc>
        <w:tc>
          <w:tcPr>
            <w:tcW w:w="765" w:type="dxa"/>
            <w:tcBorders>
              <w:top w:val="single" w:color="auto" w:sz="4" w:space="0"/>
              <w:left w:val="single" w:color="auto" w:sz="4" w:space="0"/>
              <w:bottom w:val="single" w:color="auto" w:sz="4" w:space="0"/>
              <w:right w:val="single" w:color="auto" w:sz="4" w:space="0"/>
              <w:tl2br w:val="nil"/>
              <w:tr2bl w:val="nil"/>
            </w:tcBorders>
            <w:vAlign w:val="center"/>
          </w:tcPr>
          <w:p w14:paraId="6D6383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40</w:t>
            </w:r>
          </w:p>
        </w:tc>
      </w:tr>
      <w:tr w14:paraId="374E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trPr>
        <w:tc>
          <w:tcPr>
            <w:tcW w:w="729" w:type="dxa"/>
            <w:tcBorders>
              <w:top w:val="single" w:color="auto" w:sz="4" w:space="0"/>
              <w:left w:val="single" w:color="auto" w:sz="4" w:space="0"/>
              <w:bottom w:val="single" w:color="auto" w:sz="4" w:space="0"/>
              <w:right w:val="single" w:color="auto" w:sz="4" w:space="0"/>
              <w:tl2br w:val="nil"/>
              <w:tr2bl w:val="nil"/>
            </w:tcBorders>
            <w:vAlign w:val="center"/>
          </w:tcPr>
          <w:p w14:paraId="33029F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3</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14:paraId="37CADC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技术力量</w:t>
            </w:r>
          </w:p>
        </w:tc>
        <w:tc>
          <w:tcPr>
            <w:tcW w:w="7143" w:type="dxa"/>
            <w:tcBorders>
              <w:top w:val="single" w:color="auto" w:sz="4" w:space="0"/>
              <w:left w:val="single" w:color="auto" w:sz="4" w:space="0"/>
              <w:bottom w:val="single" w:color="auto" w:sz="4" w:space="0"/>
              <w:right w:val="single" w:color="auto" w:sz="4" w:space="0"/>
              <w:tl2br w:val="nil"/>
              <w:tr2bl w:val="nil"/>
            </w:tcBorders>
            <w:vAlign w:val="center"/>
          </w:tcPr>
          <w:p w14:paraId="7F8F808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拟投入具有英语六级或同类证书的项目专员数量，每1名计5分，最多计10分。</w:t>
            </w:r>
          </w:p>
          <w:p w14:paraId="4FF2943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b/>
                <w:bCs/>
                <w:sz w:val="22"/>
                <w:szCs w:val="22"/>
              </w:rPr>
              <w:t>注：</w:t>
            </w:r>
            <w:r>
              <w:rPr>
                <w:rFonts w:hint="default" w:ascii="Times New Roman" w:hAnsi="Times New Roman" w:eastAsia="仿宋_GB2312" w:cs="Times New Roman"/>
                <w:sz w:val="22"/>
                <w:szCs w:val="22"/>
              </w:rPr>
              <w:t>提供拟派的服务团队人员清单，以及该人员身份证原件复印件、资格证书复印件，并加盖供应商公章，否则不计分。</w:t>
            </w:r>
          </w:p>
        </w:tc>
        <w:tc>
          <w:tcPr>
            <w:tcW w:w="765" w:type="dxa"/>
            <w:tcBorders>
              <w:top w:val="single" w:color="auto" w:sz="4" w:space="0"/>
              <w:left w:val="single" w:color="auto" w:sz="4" w:space="0"/>
              <w:bottom w:val="single" w:color="auto" w:sz="4" w:space="0"/>
              <w:right w:val="single" w:color="auto" w:sz="4" w:space="0"/>
              <w:tl2br w:val="nil"/>
              <w:tr2bl w:val="nil"/>
            </w:tcBorders>
            <w:vAlign w:val="center"/>
          </w:tcPr>
          <w:p w14:paraId="2FF80F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10</w:t>
            </w:r>
          </w:p>
        </w:tc>
      </w:tr>
      <w:tr w14:paraId="0FB2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729" w:type="dxa"/>
            <w:tcBorders>
              <w:top w:val="single" w:color="auto" w:sz="4" w:space="0"/>
              <w:left w:val="single" w:color="auto" w:sz="4" w:space="0"/>
              <w:bottom w:val="single" w:color="auto" w:sz="4" w:space="0"/>
              <w:right w:val="single" w:color="auto" w:sz="4" w:space="0"/>
              <w:tl2br w:val="nil"/>
              <w:tr2bl w:val="nil"/>
            </w:tcBorders>
            <w:vAlign w:val="center"/>
          </w:tcPr>
          <w:p w14:paraId="398FB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4</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14:paraId="025F99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类似业绩</w:t>
            </w:r>
          </w:p>
        </w:tc>
        <w:tc>
          <w:tcPr>
            <w:tcW w:w="7143" w:type="dxa"/>
            <w:tcBorders>
              <w:top w:val="single" w:color="auto" w:sz="4" w:space="0"/>
              <w:left w:val="single" w:color="auto" w:sz="4" w:space="0"/>
              <w:bottom w:val="single" w:color="auto" w:sz="4" w:space="0"/>
              <w:right w:val="single" w:color="auto" w:sz="4" w:space="0"/>
              <w:tl2br w:val="nil"/>
              <w:tr2bl w:val="nil"/>
            </w:tcBorders>
            <w:vAlign w:val="center"/>
          </w:tcPr>
          <w:p w14:paraId="5F51831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供应商自202</w:t>
            </w:r>
            <w:r>
              <w:rPr>
                <w:rFonts w:hint="default" w:ascii="Times New Roman" w:hAnsi="Times New Roman" w:eastAsia="仿宋_GB2312" w:cs="Times New Roman"/>
                <w:sz w:val="22"/>
                <w:szCs w:val="22"/>
                <w:lang w:val="en-US" w:eastAsia="zh-CN"/>
              </w:rPr>
              <w:t>3</w:t>
            </w:r>
            <w:r>
              <w:rPr>
                <w:rFonts w:hint="default" w:ascii="Times New Roman" w:hAnsi="Times New Roman" w:eastAsia="仿宋_GB2312" w:cs="Times New Roman"/>
                <w:sz w:val="22"/>
                <w:szCs w:val="22"/>
              </w:rPr>
              <w:t>年</w:t>
            </w:r>
            <w:r>
              <w:rPr>
                <w:rFonts w:hint="default" w:ascii="Times New Roman" w:hAnsi="Times New Roman" w:eastAsia="仿宋_GB2312" w:cs="Times New Roman"/>
                <w:sz w:val="22"/>
                <w:szCs w:val="22"/>
                <w:lang w:val="en-US" w:eastAsia="zh-CN"/>
              </w:rPr>
              <w:t>1</w:t>
            </w:r>
            <w:r>
              <w:rPr>
                <w:rFonts w:hint="default" w:ascii="Times New Roman" w:hAnsi="Times New Roman" w:eastAsia="仿宋_GB2312" w:cs="Times New Roman"/>
                <w:sz w:val="22"/>
                <w:szCs w:val="22"/>
              </w:rPr>
              <w:t>月1日（以合同签订时间为准）起至今，投标人有类似项目业绩的，每项业绩计5分，计满20分为止。</w:t>
            </w:r>
          </w:p>
          <w:p w14:paraId="2D03590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b/>
                <w:bCs/>
                <w:sz w:val="22"/>
                <w:szCs w:val="22"/>
              </w:rPr>
              <w:t>注：</w:t>
            </w:r>
            <w:r>
              <w:rPr>
                <w:rFonts w:hint="default" w:ascii="Times New Roman" w:hAnsi="Times New Roman" w:eastAsia="仿宋_GB2312" w:cs="Times New Roman"/>
                <w:sz w:val="22"/>
                <w:szCs w:val="22"/>
              </w:rPr>
              <w:t>提供相应的业绩合同复印件或中标公告，否则不计分。</w:t>
            </w:r>
          </w:p>
        </w:tc>
        <w:tc>
          <w:tcPr>
            <w:tcW w:w="765" w:type="dxa"/>
            <w:tcBorders>
              <w:top w:val="single" w:color="auto" w:sz="4" w:space="0"/>
              <w:left w:val="single" w:color="auto" w:sz="4" w:space="0"/>
              <w:bottom w:val="single" w:color="auto" w:sz="4" w:space="0"/>
              <w:right w:val="single" w:color="auto" w:sz="4" w:space="0"/>
              <w:tl2br w:val="nil"/>
              <w:tr2bl w:val="nil"/>
            </w:tcBorders>
            <w:vAlign w:val="center"/>
          </w:tcPr>
          <w:p w14:paraId="0E683C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20</w:t>
            </w:r>
          </w:p>
        </w:tc>
      </w:tr>
      <w:tr w14:paraId="414C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86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90497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765" w:type="dxa"/>
            <w:tcBorders>
              <w:top w:val="single" w:color="auto" w:sz="4" w:space="0"/>
              <w:left w:val="single" w:color="auto" w:sz="4" w:space="0"/>
              <w:bottom w:val="single" w:color="auto" w:sz="4" w:space="0"/>
              <w:right w:val="single" w:color="auto" w:sz="4" w:space="0"/>
              <w:tl2br w:val="nil"/>
              <w:tr2bl w:val="nil"/>
            </w:tcBorders>
            <w:vAlign w:val="center"/>
          </w:tcPr>
          <w:p w14:paraId="005ABA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100</w:t>
            </w:r>
          </w:p>
        </w:tc>
      </w:tr>
    </w:tbl>
    <w:p w14:paraId="2362DCF4">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rPr>
      </w:pPr>
      <w:r>
        <w:rPr>
          <w:rFonts w:ascii="Times New Roman" w:hAnsi="Times New Roman" w:eastAsia="仿宋_GB2312" w:cs="Times New Roman"/>
          <w:bCs/>
          <w:color w:val="auto"/>
        </w:rPr>
        <w:t>说明：供应商参与政府采购应提供真实有效的证明材料，应当诚信守法、公平竞争。如提供虚假材料（包括但不限于虚假技术参数响应、制造虚假业绩、虚假证书等）、隐瞒失信信息等谋取中标的行为，一经发现，将报行政监管部门严肃查处。</w:t>
      </w:r>
    </w:p>
    <w:sectPr>
      <w:footerReference r:id="rId3" w:type="default"/>
      <w:pgSz w:w="11906" w:h="16838"/>
      <w:pgMar w:top="2041" w:right="1474" w:bottom="175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Bliss Light">
    <w:altName w:val="汉仪叶叶相思体简"/>
    <w:panose1 w:val="00000000000000000000"/>
    <w:charset w:val="00"/>
    <w:family w:val="auto"/>
    <w:pitch w:val="default"/>
    <w:sig w:usb0="00000000" w:usb1="00000000" w:usb2="00000000" w:usb3="00000000" w:csb0="00000001" w:csb1="00000000"/>
  </w:font>
  <w:font w:name="汉仪叶叶相思体简">
    <w:panose1 w:val="0201050906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2C38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A26A0">
                          <w:pPr>
                            <w:pStyle w:val="2"/>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6A26A0">
                    <w:pPr>
                      <w:pStyle w:val="2"/>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75B69"/>
    <w:rsid w:val="14FB71A8"/>
    <w:rsid w:val="19DF1DD5"/>
    <w:rsid w:val="2FEC293B"/>
    <w:rsid w:val="3EE73E67"/>
    <w:rsid w:val="3EFF7E5B"/>
    <w:rsid w:val="3FDF0771"/>
    <w:rsid w:val="56EFE99D"/>
    <w:rsid w:val="59027D8D"/>
    <w:rsid w:val="6434555A"/>
    <w:rsid w:val="69DF0892"/>
    <w:rsid w:val="6FEFA7D7"/>
    <w:rsid w:val="7296159E"/>
    <w:rsid w:val="74111F1B"/>
    <w:rsid w:val="7481420F"/>
    <w:rsid w:val="772FC1AF"/>
    <w:rsid w:val="782F6A8E"/>
    <w:rsid w:val="79FDAA6D"/>
    <w:rsid w:val="7A7F3089"/>
    <w:rsid w:val="7AFB0A70"/>
    <w:rsid w:val="7BC58290"/>
    <w:rsid w:val="7D6E9FE9"/>
    <w:rsid w:val="7DC876E5"/>
    <w:rsid w:val="7E28287F"/>
    <w:rsid w:val="7E7D6F81"/>
    <w:rsid w:val="7ED1C903"/>
    <w:rsid w:val="7EED63C5"/>
    <w:rsid w:val="7EFDE134"/>
    <w:rsid w:val="7EFFC4BA"/>
    <w:rsid w:val="7F77143F"/>
    <w:rsid w:val="7FDD448E"/>
    <w:rsid w:val="7FF456BA"/>
    <w:rsid w:val="7FFDBA95"/>
    <w:rsid w:val="83DC1ED4"/>
    <w:rsid w:val="9EE72297"/>
    <w:rsid w:val="9F590E19"/>
    <w:rsid w:val="9F7F184F"/>
    <w:rsid w:val="9FBEE070"/>
    <w:rsid w:val="AF5BE209"/>
    <w:rsid w:val="BDDFE04B"/>
    <w:rsid w:val="BFBF9A4A"/>
    <w:rsid w:val="BFFFB547"/>
    <w:rsid w:val="CCDD625C"/>
    <w:rsid w:val="CFF786E0"/>
    <w:rsid w:val="DB635228"/>
    <w:rsid w:val="DFBF9088"/>
    <w:rsid w:val="DFDFD701"/>
    <w:rsid w:val="E61EBFC0"/>
    <w:rsid w:val="E7FBCF4E"/>
    <w:rsid w:val="EB9F133B"/>
    <w:rsid w:val="F2F47D04"/>
    <w:rsid w:val="F7DF7D1D"/>
    <w:rsid w:val="FDBC3531"/>
    <w:rsid w:val="FDDFB28E"/>
    <w:rsid w:val="FE53AF8F"/>
    <w:rsid w:val="FEFC5F92"/>
    <w:rsid w:val="FFB6F13C"/>
    <w:rsid w:val="FFCFB9A6"/>
    <w:rsid w:val="FFF6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SA"/>
    </w:rPr>
  </w:style>
  <w:style w:type="paragraph" w:customStyle="1" w:styleId="8">
    <w:name w:val="KM_Text"/>
    <w:qFormat/>
    <w:uiPriority w:val="0"/>
    <w:pPr>
      <w:spacing w:line="284" w:lineRule="exact"/>
    </w:pPr>
    <w:rPr>
      <w:rFonts w:ascii="Bliss Light" w:hAnsi="Bliss Light" w:eastAsia="宋体" w:cs="Times New Roman"/>
      <w:sz w:val="22"/>
      <w:szCs w:val="22"/>
      <w:lang w:val="en-US" w:eastAsia="zh-CN" w:bidi="ar-SA"/>
    </w:rPr>
  </w:style>
  <w:style w:type="paragraph" w:customStyle="1" w:styleId="9">
    <w:name w:val="Normal_1"/>
    <w:qFormat/>
    <w:uiPriority w:val="0"/>
    <w:rPr>
      <w:rFonts w:ascii="Calibri" w:hAnsi="Calibri" w:eastAsia="宋体" w:cs="Times New Roman"/>
      <w:sz w:val="24"/>
      <w:szCs w:val="24"/>
      <w:lang w:val="en-US" w:eastAsia="zh-CN" w:bidi="ar-SA"/>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2351</Words>
  <Characters>2442</Characters>
  <Lines>0</Lines>
  <Paragraphs>0</Paragraphs>
  <TotalTime>305</TotalTime>
  <ScaleCrop>false</ScaleCrop>
  <LinksUpToDate>false</LinksUpToDate>
  <CharactersWithSpaces>2443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2025-07-18T10:00:00Z</dcterms:created>
  <dc:creator>Administrator</dc:creator>
  <cp:lastModifiedBy>Mint</cp:lastModifiedBy>
  <dcterms:modified xsi:type="dcterms:W3CDTF">2026-04-27T16:36:59Z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eyJoZGlkIjoiODE5MjNiZjhjNjI4ODk3YmVlNWNkYTA3MDIzNzJiZWMiLCJ1c2VySWQiOiIxNDk5OTYwNzYwIn0=</vt:lpwstr>
  </property>
  <property fmtid="{D5CDD505-2E9C-101B-9397-08002B2CF9AE}" pid="4" name="ICV">
    <vt:lpwstr>F18E783CA8FB7DC9D915EF69F1E4B594_43</vt:lpwstr>
  </property>
</Properties>
</file>